
<file path=[Content_Types].xml><?xml version="1.0" encoding="utf-8"?>
<Types xmlns="http://schemas.openxmlformats.org/package/2006/content-types">
  <Default ContentType="application/xml" Extension="xml"/>
  <Default ContentType="application/vnd.openxmlformats-package.relationships+xml" Extension="rels"/>
  <Default ContentType="image/jpeg" Extension="jpg"/>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A29CC" w14:textId="5C9E26CC" w:rsidR="00BA682F" w:rsidRDefault="003A3C44" w:rsidP="00013DBC">
      <w:pPr>
        <w:rPr>
          <w:rFonts w:asciiTheme="majorHAnsi" w:hAnsiTheme="majorHAnsi"/>
          <w:b/>
          <w:sz w:val="22"/>
        </w:rPr>
      </w:pPr>
      <w:r w:rsidRPr="003A3C44">
        <w:rPr>
          <w:rFonts w:asciiTheme="majorHAnsi" w:hAnsiTheme="majorHAnsi"/>
          <w:b/>
          <w:sz w:val="22"/>
          <w:u w:val="single"/>
        </w:rPr>
        <w:t>Numéro d’identification </w:t>
      </w:r>
      <w:r w:rsidRPr="00013DBC">
        <w:rPr>
          <w:rFonts w:asciiTheme="majorHAnsi" w:hAnsiTheme="majorHAnsi"/>
          <w:b/>
          <w:sz w:val="22"/>
        </w:rPr>
        <w:t xml:space="preserve">: </w:t>
      </w:r>
    </w:p>
    <w:p w14:paraId="1322BD1F" w14:textId="3A434530" w:rsidR="00BA682F" w:rsidRDefault="00BA682F" w:rsidP="00013DBC">
      <w:pPr>
        <w:rPr>
          <w:rFonts w:asciiTheme="majorHAnsi" w:hAnsiTheme="majorHAnsi"/>
          <w:b/>
          <w:sz w:val="22"/>
        </w:rPr>
      </w:pPr>
      <w:r>
        <w:rPr>
          <w:rFonts w:asciiTheme="majorHAnsi" w:hAnsiTheme="majorHAnsi"/>
          <w:b/>
          <w:noProof/>
          <w:sz w:val="22"/>
          <w:u w:val="single"/>
        </w:rPr>
        <w:drawing>
          <wp:anchor distT="0" distB="0" distL="114300" distR="114300" simplePos="0" relativeHeight="251659264" behindDoc="0" locked="0" layoutInCell="1" allowOverlap="1" wp14:anchorId="13D16BD4" wp14:editId="41C21D8D">
            <wp:simplePos x="0" y="0"/>
            <wp:positionH relativeFrom="column">
              <wp:posOffset>3086100</wp:posOffset>
            </wp:positionH>
            <wp:positionV relativeFrom="paragraph">
              <wp:posOffset>172085</wp:posOffset>
            </wp:positionV>
            <wp:extent cx="3321685" cy="24003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s série Citta.jpg"/>
                    <pic:cNvPicPr/>
                  </pic:nvPicPr>
                  <pic:blipFill>
                    <a:blip r:embed="rId5">
                      <a:extLst>
                        <a:ext uri="{28A0092B-C50C-407E-A947-70E740481C1C}">
                          <a14:useLocalDpi xmlns:a14="http://schemas.microsoft.com/office/drawing/2010/main" val="0"/>
                        </a:ext>
                      </a:extLst>
                    </a:blip>
                    <a:stretch>
                      <a:fillRect/>
                    </a:stretch>
                  </pic:blipFill>
                  <pic:spPr>
                    <a:xfrm>
                      <a:off x="0" y="0"/>
                      <a:ext cx="3321685" cy="2400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noProof/>
          <w:sz w:val="22"/>
          <w:u w:val="single"/>
        </w:rPr>
        <w:drawing>
          <wp:anchor distT="0" distB="0" distL="114300" distR="114300" simplePos="0" relativeHeight="251658240" behindDoc="0" locked="0" layoutInCell="1" allowOverlap="1" wp14:anchorId="15ABDFB1" wp14:editId="109809F6">
            <wp:simplePos x="0" y="0"/>
            <wp:positionH relativeFrom="column">
              <wp:posOffset>-342900</wp:posOffset>
            </wp:positionH>
            <wp:positionV relativeFrom="paragraph">
              <wp:posOffset>172085</wp:posOffset>
            </wp:positionV>
            <wp:extent cx="3306445" cy="24003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ie Citta.jpg"/>
                    <pic:cNvPicPr/>
                  </pic:nvPicPr>
                  <pic:blipFill>
                    <a:blip r:embed="rId6">
                      <a:extLst>
                        <a:ext uri="{28A0092B-C50C-407E-A947-70E740481C1C}">
                          <a14:useLocalDpi xmlns:a14="http://schemas.microsoft.com/office/drawing/2010/main" val="0"/>
                        </a:ext>
                      </a:extLst>
                    </a:blip>
                    <a:stretch>
                      <a:fillRect/>
                    </a:stretch>
                  </pic:blipFill>
                  <pic:spPr>
                    <a:xfrm>
                      <a:off x="0" y="0"/>
                      <a:ext cx="3306445" cy="2400300"/>
                    </a:xfrm>
                    <a:prstGeom prst="rect">
                      <a:avLst/>
                    </a:prstGeom>
                  </pic:spPr>
                </pic:pic>
              </a:graphicData>
            </a:graphic>
            <wp14:sizeRelH relativeFrom="page">
              <wp14:pctWidth>0</wp14:pctWidth>
            </wp14:sizeRelH>
            <wp14:sizeRelV relativeFrom="page">
              <wp14:pctHeight>0</wp14:pctHeight>
            </wp14:sizeRelV>
          </wp:anchor>
        </w:drawing>
      </w:r>
    </w:p>
    <w:p w14:paraId="3E1051E6" w14:textId="75ACE5C0" w:rsidR="00BA682F" w:rsidRDefault="00BA682F" w:rsidP="00013DBC">
      <w:pPr>
        <w:rPr>
          <w:rFonts w:asciiTheme="majorHAnsi" w:hAnsiTheme="majorHAnsi"/>
          <w:b/>
          <w:sz w:val="22"/>
        </w:rPr>
      </w:pPr>
    </w:p>
    <w:p w14:paraId="14A27768" w14:textId="25470217" w:rsidR="00BA682F" w:rsidRDefault="00BA682F" w:rsidP="00013DBC">
      <w:pPr>
        <w:rPr>
          <w:rFonts w:asciiTheme="majorHAnsi" w:hAnsiTheme="majorHAnsi"/>
          <w:b/>
          <w:sz w:val="22"/>
        </w:rPr>
      </w:pPr>
    </w:p>
    <w:p w14:paraId="75AE8F8E" w14:textId="44C63219" w:rsidR="00BA682F" w:rsidRPr="00013DBC" w:rsidRDefault="00BA682F" w:rsidP="00BA682F">
      <w:pPr>
        <w:rPr>
          <w:rFonts w:asciiTheme="majorHAnsi" w:hAnsiTheme="majorHAnsi"/>
          <w:b/>
          <w:sz w:val="22"/>
        </w:rPr>
      </w:pPr>
      <w:r w:rsidRPr="003A3C44">
        <w:rPr>
          <w:rFonts w:asciiTheme="majorHAnsi" w:hAnsiTheme="majorHAnsi"/>
          <w:b/>
          <w:sz w:val="22"/>
          <w:u w:val="single"/>
        </w:rPr>
        <w:t>Titre :</w:t>
      </w:r>
      <w:r w:rsidRPr="00BA682F">
        <w:rPr>
          <w:rFonts w:asciiTheme="majorHAnsi" w:hAnsiTheme="majorHAnsi"/>
          <w:b/>
          <w:sz w:val="22"/>
        </w:rPr>
        <w:t xml:space="preserve"> </w:t>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Pr>
          <w:rFonts w:asciiTheme="majorHAnsi" w:hAnsiTheme="majorHAnsi"/>
          <w:b/>
          <w:sz w:val="22"/>
          <w:u w:val="single"/>
        </w:rPr>
        <w:t xml:space="preserve">L’artiste : </w:t>
      </w:r>
    </w:p>
    <w:p w14:paraId="4219C55C" w14:textId="77777777" w:rsidR="00BA682F" w:rsidRPr="00BA682F" w:rsidRDefault="00BA682F" w:rsidP="00BA682F">
      <w:pPr>
        <w:rPr>
          <w:rFonts w:asciiTheme="majorHAnsi" w:hAnsiTheme="majorHAnsi"/>
          <w:sz w:val="22"/>
        </w:rPr>
      </w:pPr>
    </w:p>
    <w:p w14:paraId="05B0BC08" w14:textId="387C6401" w:rsidR="00BA682F" w:rsidRPr="00BA682F" w:rsidRDefault="00BA682F" w:rsidP="00BA682F">
      <w:pPr>
        <w:rPr>
          <w:rFonts w:asciiTheme="majorHAnsi" w:hAnsiTheme="majorHAnsi"/>
          <w:b/>
          <w:sz w:val="22"/>
        </w:rPr>
      </w:pPr>
      <w:r w:rsidRPr="00BA682F">
        <w:rPr>
          <w:rFonts w:asciiTheme="majorHAnsi" w:hAnsiTheme="majorHAnsi"/>
          <w:b/>
          <w:sz w:val="22"/>
        </w:rPr>
        <w:t xml:space="preserve">Série </w:t>
      </w:r>
      <w:proofErr w:type="spellStart"/>
      <w:r w:rsidRPr="00BA682F">
        <w:rPr>
          <w:rFonts w:asciiTheme="majorHAnsi" w:hAnsiTheme="majorHAnsi"/>
          <w:b/>
          <w:sz w:val="22"/>
        </w:rPr>
        <w:t>Citta</w:t>
      </w:r>
      <w:proofErr w:type="spellEnd"/>
      <w:r w:rsidRPr="00BA682F">
        <w:rPr>
          <w:rFonts w:asciiTheme="majorHAnsi" w:hAnsiTheme="majorHAnsi"/>
          <w:b/>
          <w:sz w:val="22"/>
        </w:rPr>
        <w:t xml:space="preserve"> </w:t>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r>
      <w:r w:rsidRPr="00BA682F">
        <w:rPr>
          <w:rFonts w:asciiTheme="majorHAnsi" w:hAnsiTheme="majorHAnsi"/>
          <w:b/>
          <w:sz w:val="22"/>
        </w:rPr>
        <w:tab/>
        <w:t>Lorenzo Mattotti</w:t>
      </w:r>
    </w:p>
    <w:p w14:paraId="4D7AFC02" w14:textId="77777777" w:rsidR="00BA682F" w:rsidRDefault="00BA682F" w:rsidP="00BA682F">
      <w:pPr>
        <w:rPr>
          <w:rFonts w:asciiTheme="majorHAnsi" w:hAnsiTheme="majorHAnsi"/>
          <w:sz w:val="22"/>
        </w:rPr>
      </w:pPr>
    </w:p>
    <w:p w14:paraId="2F197CB3" w14:textId="49C031E3" w:rsidR="00C44730" w:rsidRPr="00C44730" w:rsidRDefault="00BA682F" w:rsidP="00BA682F">
      <w:pPr>
        <w:rPr>
          <w:rFonts w:asciiTheme="majorHAnsi" w:hAnsiTheme="majorHAnsi"/>
          <w:sz w:val="22"/>
          <w:u w:val="single"/>
        </w:rPr>
      </w:pPr>
      <w:r>
        <w:rPr>
          <w:rFonts w:asciiTheme="majorHAnsi" w:hAnsiTheme="majorHAnsi"/>
          <w:sz w:val="22"/>
        </w:rPr>
        <w:t>Sérigraphie</w:t>
      </w:r>
      <w:r w:rsidRPr="00BA682F">
        <w:rPr>
          <w:rFonts w:asciiTheme="majorHAnsi" w:hAnsiTheme="majorHAnsi"/>
          <w:sz w:val="22"/>
        </w:rPr>
        <w:t xml:space="preserve"> </w:t>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sidRPr="003A3C44">
        <w:rPr>
          <w:rFonts w:asciiTheme="majorHAnsi" w:hAnsiTheme="majorHAnsi"/>
          <w:sz w:val="22"/>
          <w:u w:val="single"/>
        </w:rPr>
        <w:t xml:space="preserve">Lieu de naissance : </w:t>
      </w:r>
    </w:p>
    <w:p w14:paraId="25A44CF8" w14:textId="72FE32A1" w:rsidR="00C44730" w:rsidRPr="00BA682F" w:rsidRDefault="00BA682F" w:rsidP="00C44730">
      <w:pPr>
        <w:rPr>
          <w:rFonts w:asciiTheme="majorHAnsi" w:hAnsiTheme="majorHAnsi"/>
          <w:sz w:val="22"/>
          <w:u w:val="single"/>
        </w:rPr>
      </w:pPr>
      <w:r>
        <w:rPr>
          <w:rFonts w:asciiTheme="majorHAnsi" w:hAnsiTheme="majorHAnsi"/>
          <w:sz w:val="22"/>
        </w:rPr>
        <w:t>46 x 66 cm</w:t>
      </w:r>
      <w:r w:rsidR="00C44730" w:rsidRPr="00C44730">
        <w:rPr>
          <w:rFonts w:asciiTheme="majorHAnsi" w:hAnsiTheme="majorHAnsi"/>
          <w:sz w:val="22"/>
        </w:rPr>
        <w:t xml:space="preserve"> </w:t>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ab/>
      </w:r>
      <w:r w:rsidR="00C44730">
        <w:rPr>
          <w:rFonts w:asciiTheme="majorHAnsi" w:hAnsiTheme="majorHAnsi"/>
          <w:sz w:val="22"/>
        </w:rPr>
        <w:t>Brescia, Italie</w:t>
      </w:r>
    </w:p>
    <w:p w14:paraId="39E3BC81" w14:textId="77777777" w:rsidR="00C44730" w:rsidRPr="00BA682F" w:rsidRDefault="00C44730" w:rsidP="00C44730">
      <w:pPr>
        <w:rPr>
          <w:rFonts w:asciiTheme="majorHAnsi" w:hAnsiTheme="majorHAnsi"/>
          <w:sz w:val="22"/>
        </w:rPr>
      </w:pPr>
      <w:r w:rsidRPr="00BA682F">
        <w:rPr>
          <w:rFonts w:asciiTheme="majorHAnsi" w:hAnsiTheme="majorHAnsi"/>
          <w:sz w:val="22"/>
        </w:rPr>
        <w:tab/>
      </w:r>
      <w:r w:rsidRPr="00BA682F">
        <w:rPr>
          <w:rFonts w:asciiTheme="majorHAnsi" w:hAnsiTheme="majorHAnsi"/>
          <w:sz w:val="22"/>
        </w:rPr>
        <w:tab/>
      </w:r>
      <w:r w:rsidRPr="00BA682F">
        <w:rPr>
          <w:rFonts w:asciiTheme="majorHAnsi" w:hAnsiTheme="majorHAnsi"/>
          <w:sz w:val="22"/>
        </w:rPr>
        <w:tab/>
      </w:r>
      <w:r w:rsidRPr="00BA682F">
        <w:rPr>
          <w:rFonts w:asciiTheme="majorHAnsi" w:hAnsiTheme="majorHAnsi"/>
          <w:sz w:val="22"/>
        </w:rPr>
        <w:tab/>
      </w:r>
      <w:r w:rsidRPr="00BA682F">
        <w:rPr>
          <w:rFonts w:asciiTheme="majorHAnsi" w:hAnsiTheme="majorHAnsi"/>
          <w:sz w:val="22"/>
        </w:rPr>
        <w:tab/>
      </w:r>
      <w:r w:rsidRPr="00BA682F">
        <w:rPr>
          <w:rFonts w:asciiTheme="majorHAnsi" w:hAnsiTheme="majorHAnsi"/>
          <w:sz w:val="22"/>
        </w:rPr>
        <w:tab/>
      </w:r>
      <w:r w:rsidRPr="00BA682F">
        <w:rPr>
          <w:rFonts w:asciiTheme="majorHAnsi" w:hAnsiTheme="majorHAnsi"/>
          <w:sz w:val="22"/>
        </w:rPr>
        <w:tab/>
      </w:r>
      <w:r w:rsidRPr="00BA682F">
        <w:rPr>
          <w:rFonts w:asciiTheme="majorHAnsi" w:hAnsiTheme="majorHAnsi"/>
          <w:sz w:val="22"/>
        </w:rPr>
        <w:tab/>
      </w:r>
      <w:r w:rsidRPr="003A3C44">
        <w:rPr>
          <w:rFonts w:asciiTheme="majorHAnsi" w:hAnsiTheme="majorHAnsi"/>
          <w:sz w:val="22"/>
          <w:u w:val="single"/>
        </w:rPr>
        <w:t xml:space="preserve">Date de naissance : </w:t>
      </w:r>
    </w:p>
    <w:p w14:paraId="146152EC" w14:textId="77777777" w:rsidR="00C44730" w:rsidRPr="003A3C44" w:rsidRDefault="00C44730" w:rsidP="00C44730">
      <w:pPr>
        <w:rPr>
          <w:rFonts w:asciiTheme="majorHAnsi" w:hAnsiTheme="majorHAnsi"/>
          <w:sz w:val="22"/>
        </w:rPr>
      </w:pP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t>24 janvier 1954</w:t>
      </w:r>
    </w:p>
    <w:p w14:paraId="46D3ADF4" w14:textId="02674BE7" w:rsidR="00BA682F" w:rsidRPr="00013DBC" w:rsidRDefault="00BA682F" w:rsidP="00BA682F">
      <w:pPr>
        <w:rPr>
          <w:rFonts w:asciiTheme="majorHAnsi" w:hAnsiTheme="majorHAnsi"/>
          <w:sz w:val="22"/>
        </w:rPr>
      </w:pPr>
    </w:p>
    <w:p w14:paraId="26D92EB9" w14:textId="77777777" w:rsidR="00C44730" w:rsidRDefault="00BA682F" w:rsidP="00C44730">
      <w:pPr>
        <w:rPr>
          <w:rFonts w:asciiTheme="majorHAnsi" w:hAnsiTheme="majorHAnsi"/>
          <w:sz w:val="22"/>
        </w:rPr>
      </w:pP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C44730">
        <w:rPr>
          <w:rFonts w:asciiTheme="majorHAnsi" w:hAnsiTheme="majorHAnsi"/>
          <w:sz w:val="22"/>
        </w:rPr>
        <w:t>Vit et travaille à Paris</w:t>
      </w:r>
    </w:p>
    <w:p w14:paraId="065D4B0B" w14:textId="4D03CB8A" w:rsidR="00BA682F" w:rsidRPr="00BA682F" w:rsidRDefault="00BA682F" w:rsidP="00BA682F">
      <w:pPr>
        <w:rPr>
          <w:rFonts w:asciiTheme="majorHAnsi" w:hAnsiTheme="majorHAnsi"/>
          <w:sz w:val="22"/>
          <w:u w:val="single"/>
        </w:rPr>
      </w:pPr>
    </w:p>
    <w:p w14:paraId="44973345" w14:textId="77777777" w:rsidR="006E0C55" w:rsidRPr="00013DBC" w:rsidRDefault="006E0C55" w:rsidP="00BA682F">
      <w:pPr>
        <w:rPr>
          <w:rFonts w:asciiTheme="majorHAnsi" w:hAnsiTheme="majorHAnsi"/>
          <w:sz w:val="22"/>
        </w:rPr>
      </w:pPr>
      <w:bookmarkStart w:id="0" w:name="_GoBack"/>
      <w:bookmarkEnd w:id="0"/>
    </w:p>
    <w:p w14:paraId="051FF2DD" w14:textId="77777777" w:rsidR="00FC6153" w:rsidRDefault="003A3C44" w:rsidP="00FC6153">
      <w:pPr>
        <w:rPr>
          <w:rFonts w:asciiTheme="majorHAnsi" w:hAnsiTheme="majorHAnsi"/>
          <w:sz w:val="22"/>
        </w:rPr>
      </w:pPr>
      <w:r>
        <w:rPr>
          <w:rFonts w:asciiTheme="majorHAnsi" w:hAnsiTheme="majorHAnsi"/>
          <w:sz w:val="22"/>
        </w:rPr>
        <w:t>Lorenzo Mattotti est un artiste plasticien autodidacte, d’abord connu pour ses bandes dessinées</w:t>
      </w:r>
      <w:r w:rsidR="00513159">
        <w:rPr>
          <w:rFonts w:asciiTheme="majorHAnsi" w:hAnsiTheme="majorHAnsi"/>
          <w:sz w:val="22"/>
        </w:rPr>
        <w:t> : « </w:t>
      </w:r>
      <w:r w:rsidR="00513159" w:rsidRPr="00B70C79">
        <w:rPr>
          <w:rFonts w:asciiTheme="majorHAnsi" w:hAnsiTheme="majorHAnsi"/>
          <w:i/>
          <w:sz w:val="22"/>
        </w:rPr>
        <w:t>pour moi c’était naturel de raconter mon univers avec des images </w:t>
      </w:r>
      <w:r w:rsidR="00513159">
        <w:rPr>
          <w:rFonts w:asciiTheme="majorHAnsi" w:hAnsiTheme="majorHAnsi"/>
          <w:sz w:val="22"/>
        </w:rPr>
        <w:t>»</w:t>
      </w:r>
      <w:r>
        <w:rPr>
          <w:rFonts w:asciiTheme="majorHAnsi" w:hAnsiTheme="majorHAnsi"/>
          <w:sz w:val="22"/>
        </w:rPr>
        <w:t>.</w:t>
      </w:r>
      <w:r w:rsidR="00513159" w:rsidRPr="00513159">
        <w:rPr>
          <w:rFonts w:asciiTheme="majorHAnsi" w:hAnsiTheme="majorHAnsi"/>
          <w:sz w:val="22"/>
          <w:vertAlign w:val="superscript"/>
        </w:rPr>
        <w:t>1</w:t>
      </w:r>
      <w:r>
        <w:rPr>
          <w:rFonts w:asciiTheme="majorHAnsi" w:hAnsiTheme="majorHAnsi"/>
          <w:sz w:val="22"/>
        </w:rPr>
        <w:t xml:space="preserve"> </w:t>
      </w:r>
    </w:p>
    <w:p w14:paraId="35B4AA61" w14:textId="77777777" w:rsidR="00FC6153" w:rsidRDefault="00FC6153">
      <w:pPr>
        <w:rPr>
          <w:rFonts w:asciiTheme="majorHAnsi" w:hAnsiTheme="majorHAnsi"/>
          <w:sz w:val="22"/>
        </w:rPr>
      </w:pPr>
    </w:p>
    <w:p w14:paraId="6EF91783" w14:textId="7A075D90" w:rsidR="00FC6153" w:rsidRDefault="003A3C44">
      <w:pPr>
        <w:rPr>
          <w:rFonts w:asciiTheme="majorHAnsi" w:hAnsiTheme="majorHAnsi"/>
          <w:sz w:val="22"/>
        </w:rPr>
      </w:pPr>
      <w:r>
        <w:rPr>
          <w:rFonts w:asciiTheme="majorHAnsi" w:hAnsiTheme="majorHAnsi"/>
          <w:sz w:val="22"/>
        </w:rPr>
        <w:t>Il est né à Brescia en 1954. Le dessin, il l’a d’abord appris à l’école primaire : « </w:t>
      </w:r>
      <w:r w:rsidRPr="003A3C44">
        <w:rPr>
          <w:rFonts w:asciiTheme="majorHAnsi" w:hAnsiTheme="majorHAnsi"/>
          <w:i/>
          <w:sz w:val="22"/>
        </w:rPr>
        <w:t>la seule technique j’ai apprise, c’est celle du crayon de couleur. C’est un professeur d’école primaire qui me l’a transmise</w:t>
      </w:r>
      <w:r w:rsidR="00B70C79">
        <w:rPr>
          <w:rFonts w:asciiTheme="majorHAnsi" w:hAnsiTheme="majorHAnsi"/>
          <w:i/>
          <w:sz w:val="22"/>
        </w:rPr>
        <w:t>.</w:t>
      </w:r>
      <w:r w:rsidRPr="003A3C44">
        <w:rPr>
          <w:rFonts w:asciiTheme="majorHAnsi" w:hAnsiTheme="majorHAnsi"/>
          <w:i/>
          <w:sz w:val="22"/>
        </w:rPr>
        <w:t> </w:t>
      </w:r>
      <w:r>
        <w:rPr>
          <w:rFonts w:asciiTheme="majorHAnsi" w:hAnsiTheme="majorHAnsi"/>
          <w:sz w:val="22"/>
        </w:rPr>
        <w:t>»</w:t>
      </w:r>
      <w:r w:rsidR="00513159">
        <w:rPr>
          <w:rFonts w:asciiTheme="majorHAnsi" w:hAnsiTheme="majorHAnsi"/>
          <w:sz w:val="22"/>
          <w:vertAlign w:val="superscript"/>
        </w:rPr>
        <w:t>2</w:t>
      </w:r>
      <w:r>
        <w:rPr>
          <w:rFonts w:asciiTheme="majorHAnsi" w:hAnsiTheme="majorHAnsi"/>
          <w:sz w:val="22"/>
        </w:rPr>
        <w:t xml:space="preserve"> </w:t>
      </w:r>
    </w:p>
    <w:p w14:paraId="6507F958" w14:textId="77777777" w:rsidR="00FC6153" w:rsidRDefault="00FC6153">
      <w:pPr>
        <w:rPr>
          <w:rFonts w:asciiTheme="majorHAnsi" w:hAnsiTheme="majorHAnsi"/>
          <w:sz w:val="22"/>
        </w:rPr>
      </w:pPr>
    </w:p>
    <w:p w14:paraId="7DF58F70" w14:textId="71D4B698" w:rsidR="00FC6153" w:rsidRPr="00BE5C24" w:rsidRDefault="003A3C44">
      <w:pPr>
        <w:rPr>
          <w:rFonts w:asciiTheme="majorHAnsi" w:hAnsiTheme="majorHAnsi"/>
          <w:sz w:val="22"/>
        </w:rPr>
      </w:pPr>
      <w:r w:rsidRPr="00BE5C24">
        <w:rPr>
          <w:rFonts w:asciiTheme="majorHAnsi" w:hAnsiTheme="majorHAnsi"/>
          <w:sz w:val="22"/>
        </w:rPr>
        <w:t>Mattotti part ensuite étudier l’architecture à Venise avant de s’orienter vers le graphisme. « </w:t>
      </w:r>
      <w:r w:rsidRPr="00BE5C24">
        <w:rPr>
          <w:rFonts w:asciiTheme="majorHAnsi" w:hAnsiTheme="majorHAnsi"/>
          <w:i/>
          <w:sz w:val="22"/>
        </w:rPr>
        <w:t>Je n’ai pas fait d’école de dessin à proprement parler, mais j’ai quand même fait une école d’architecture qui m’a appris la géométrie, les mathématiques, la perspective mais également et surtout, l’histoire de l’art, m’ouvrant ainsi à une grande culture humaniste</w:t>
      </w:r>
      <w:r w:rsidR="00B70C79">
        <w:rPr>
          <w:rFonts w:asciiTheme="majorHAnsi" w:hAnsiTheme="majorHAnsi"/>
          <w:i/>
          <w:sz w:val="22"/>
        </w:rPr>
        <w:t xml:space="preserve">. </w:t>
      </w:r>
      <w:r w:rsidRPr="00BE5C24">
        <w:rPr>
          <w:rFonts w:asciiTheme="majorHAnsi" w:hAnsiTheme="majorHAnsi"/>
          <w:sz w:val="22"/>
        </w:rPr>
        <w:t>»</w:t>
      </w:r>
      <w:r w:rsidR="00513159" w:rsidRPr="00BE5C24">
        <w:rPr>
          <w:rFonts w:asciiTheme="majorHAnsi" w:hAnsiTheme="majorHAnsi"/>
          <w:sz w:val="22"/>
          <w:vertAlign w:val="superscript"/>
        </w:rPr>
        <w:t>3</w:t>
      </w:r>
      <w:r w:rsidRPr="00BE5C24">
        <w:rPr>
          <w:rFonts w:asciiTheme="majorHAnsi" w:hAnsiTheme="majorHAnsi"/>
          <w:sz w:val="22"/>
        </w:rPr>
        <w:t xml:space="preserve"> </w:t>
      </w:r>
    </w:p>
    <w:p w14:paraId="508CC029" w14:textId="77777777" w:rsidR="00FC6153" w:rsidRPr="00BE5C24" w:rsidRDefault="003A3C44">
      <w:pPr>
        <w:rPr>
          <w:rFonts w:asciiTheme="majorHAnsi" w:hAnsiTheme="majorHAnsi"/>
          <w:sz w:val="22"/>
        </w:rPr>
      </w:pPr>
      <w:r w:rsidRPr="00BE5C24">
        <w:rPr>
          <w:rFonts w:asciiTheme="majorHAnsi" w:hAnsiTheme="majorHAnsi"/>
          <w:sz w:val="22"/>
        </w:rPr>
        <w:t xml:space="preserve">Durant ses études, il a beaucoup travaillé avec </w:t>
      </w:r>
      <w:proofErr w:type="spellStart"/>
      <w:r w:rsidR="00EB3D4C" w:rsidRPr="00BE5C24">
        <w:rPr>
          <w:rFonts w:asciiTheme="majorHAnsi" w:hAnsiTheme="majorHAnsi"/>
          <w:sz w:val="22"/>
        </w:rPr>
        <w:t>Ostani</w:t>
      </w:r>
      <w:proofErr w:type="spellEnd"/>
      <w:r w:rsidR="00EB3D4C" w:rsidRPr="00BE5C24">
        <w:rPr>
          <w:rFonts w:asciiTheme="majorHAnsi" w:hAnsiTheme="majorHAnsi"/>
          <w:sz w:val="22"/>
        </w:rPr>
        <w:t xml:space="preserve">, aujourd’hui connu sous le pseudonyme de Jerry </w:t>
      </w:r>
      <w:proofErr w:type="spellStart"/>
      <w:r w:rsidR="00EB3D4C" w:rsidRPr="00BE5C24">
        <w:rPr>
          <w:rFonts w:asciiTheme="majorHAnsi" w:hAnsiTheme="majorHAnsi"/>
          <w:sz w:val="22"/>
        </w:rPr>
        <w:t>Kramsky</w:t>
      </w:r>
      <w:proofErr w:type="spellEnd"/>
      <w:r w:rsidR="00EB3D4C" w:rsidRPr="00BE5C24">
        <w:rPr>
          <w:rFonts w:asciiTheme="majorHAnsi" w:hAnsiTheme="majorHAnsi"/>
          <w:sz w:val="22"/>
        </w:rPr>
        <w:t>, à la réalisation de bandes dessinées. Cette collaboration se transformera en amitié, aujourd’hui toujours d’actualité puisque le duo à de nombreuses BD à son actif (</w:t>
      </w:r>
      <w:r w:rsidR="00EB3D4C" w:rsidRPr="001E3268">
        <w:rPr>
          <w:rFonts w:asciiTheme="majorHAnsi" w:hAnsiTheme="majorHAnsi"/>
          <w:i/>
          <w:sz w:val="22"/>
        </w:rPr>
        <w:t>Labyrinthes</w:t>
      </w:r>
      <w:r w:rsidR="00EB3D4C" w:rsidRPr="00BE5C24">
        <w:rPr>
          <w:rFonts w:asciiTheme="majorHAnsi" w:hAnsiTheme="majorHAnsi"/>
          <w:sz w:val="22"/>
        </w:rPr>
        <w:t xml:space="preserve">, 1988 ; </w:t>
      </w:r>
      <w:proofErr w:type="spellStart"/>
      <w:r w:rsidR="00EB3D4C" w:rsidRPr="001E3268">
        <w:rPr>
          <w:rFonts w:asciiTheme="majorHAnsi" w:hAnsiTheme="majorHAnsi"/>
          <w:i/>
          <w:sz w:val="22"/>
        </w:rPr>
        <w:t>Doctor</w:t>
      </w:r>
      <w:proofErr w:type="spellEnd"/>
      <w:r w:rsidR="00EB3D4C" w:rsidRPr="00BE5C24">
        <w:rPr>
          <w:rFonts w:asciiTheme="majorHAnsi" w:hAnsiTheme="majorHAnsi"/>
          <w:sz w:val="22"/>
        </w:rPr>
        <w:t xml:space="preserve"> </w:t>
      </w:r>
      <w:proofErr w:type="spellStart"/>
      <w:r w:rsidR="00EB3D4C" w:rsidRPr="001E3268">
        <w:rPr>
          <w:rFonts w:asciiTheme="majorHAnsi" w:hAnsiTheme="majorHAnsi"/>
          <w:i/>
          <w:sz w:val="22"/>
        </w:rPr>
        <w:t>Nefasto</w:t>
      </w:r>
      <w:proofErr w:type="spellEnd"/>
      <w:r w:rsidR="00EB3D4C" w:rsidRPr="00BE5C24">
        <w:rPr>
          <w:rFonts w:asciiTheme="majorHAnsi" w:hAnsiTheme="majorHAnsi"/>
          <w:sz w:val="22"/>
        </w:rPr>
        <w:t xml:space="preserve">, 2012 ; </w:t>
      </w:r>
      <w:r w:rsidR="00EB3D4C" w:rsidRPr="001E3268">
        <w:rPr>
          <w:rFonts w:asciiTheme="majorHAnsi" w:hAnsiTheme="majorHAnsi"/>
          <w:i/>
          <w:sz w:val="22"/>
        </w:rPr>
        <w:t>Docteur</w:t>
      </w:r>
      <w:r w:rsidR="00EB3D4C" w:rsidRPr="00BE5C24">
        <w:rPr>
          <w:rFonts w:asciiTheme="majorHAnsi" w:hAnsiTheme="majorHAnsi"/>
          <w:sz w:val="22"/>
        </w:rPr>
        <w:t xml:space="preserve"> </w:t>
      </w:r>
      <w:proofErr w:type="spellStart"/>
      <w:r w:rsidR="00EB3D4C" w:rsidRPr="001E3268">
        <w:rPr>
          <w:rFonts w:asciiTheme="majorHAnsi" w:hAnsiTheme="majorHAnsi"/>
          <w:i/>
          <w:sz w:val="22"/>
        </w:rPr>
        <w:t>Jekyll</w:t>
      </w:r>
      <w:proofErr w:type="spellEnd"/>
      <w:r w:rsidR="00EB3D4C" w:rsidRPr="00BE5C24">
        <w:rPr>
          <w:rFonts w:asciiTheme="majorHAnsi" w:hAnsiTheme="majorHAnsi"/>
          <w:sz w:val="22"/>
        </w:rPr>
        <w:t xml:space="preserve"> </w:t>
      </w:r>
      <w:r w:rsidR="00EB3D4C" w:rsidRPr="001E3268">
        <w:rPr>
          <w:rFonts w:asciiTheme="majorHAnsi" w:hAnsiTheme="majorHAnsi"/>
          <w:i/>
          <w:sz w:val="22"/>
        </w:rPr>
        <w:t>&amp;</w:t>
      </w:r>
      <w:r w:rsidR="00EB3D4C" w:rsidRPr="00BE5C24">
        <w:rPr>
          <w:rFonts w:asciiTheme="majorHAnsi" w:hAnsiTheme="majorHAnsi"/>
          <w:sz w:val="22"/>
        </w:rPr>
        <w:t xml:space="preserve"> </w:t>
      </w:r>
      <w:proofErr w:type="spellStart"/>
      <w:r w:rsidR="00EB3D4C" w:rsidRPr="001E3268">
        <w:rPr>
          <w:rFonts w:asciiTheme="majorHAnsi" w:hAnsiTheme="majorHAnsi"/>
          <w:i/>
          <w:sz w:val="22"/>
        </w:rPr>
        <w:t>Mister</w:t>
      </w:r>
      <w:proofErr w:type="spellEnd"/>
      <w:r w:rsidR="00EB3D4C" w:rsidRPr="00BE5C24">
        <w:rPr>
          <w:rFonts w:asciiTheme="majorHAnsi" w:hAnsiTheme="majorHAnsi"/>
          <w:sz w:val="22"/>
        </w:rPr>
        <w:t xml:space="preserve"> </w:t>
      </w:r>
      <w:r w:rsidR="00EB3D4C" w:rsidRPr="001E3268">
        <w:rPr>
          <w:rFonts w:asciiTheme="majorHAnsi" w:hAnsiTheme="majorHAnsi"/>
          <w:i/>
          <w:sz w:val="22"/>
        </w:rPr>
        <w:t>Hyde</w:t>
      </w:r>
      <w:r w:rsidR="00EB3D4C" w:rsidRPr="00BE5C24">
        <w:rPr>
          <w:rFonts w:asciiTheme="majorHAnsi" w:hAnsiTheme="majorHAnsi"/>
          <w:sz w:val="22"/>
        </w:rPr>
        <w:t xml:space="preserve">, 2002, etc.). </w:t>
      </w:r>
    </w:p>
    <w:p w14:paraId="42B4C421" w14:textId="77777777" w:rsidR="00FC6153" w:rsidRPr="00BE5C24" w:rsidRDefault="00EB3D4C">
      <w:pPr>
        <w:rPr>
          <w:rFonts w:asciiTheme="majorHAnsi" w:hAnsiTheme="majorHAnsi"/>
          <w:sz w:val="22"/>
        </w:rPr>
      </w:pPr>
      <w:r w:rsidRPr="00BE5C24">
        <w:rPr>
          <w:rFonts w:asciiTheme="majorHAnsi" w:hAnsiTheme="majorHAnsi"/>
          <w:sz w:val="22"/>
        </w:rPr>
        <w:t xml:space="preserve">Au début des années 80, il </w:t>
      </w:r>
      <w:r w:rsidR="001D5006" w:rsidRPr="00BE5C24">
        <w:rPr>
          <w:rFonts w:asciiTheme="majorHAnsi" w:hAnsiTheme="majorHAnsi"/>
          <w:sz w:val="22"/>
        </w:rPr>
        <w:t>fonde</w:t>
      </w:r>
      <w:r w:rsidRPr="00BE5C24">
        <w:rPr>
          <w:rFonts w:asciiTheme="majorHAnsi" w:hAnsiTheme="majorHAnsi"/>
          <w:sz w:val="22"/>
        </w:rPr>
        <w:t xml:space="preserve"> avec d’autres auteurs « </w:t>
      </w:r>
      <w:proofErr w:type="spellStart"/>
      <w:r w:rsidRPr="00BE5C24">
        <w:rPr>
          <w:rFonts w:asciiTheme="majorHAnsi" w:hAnsiTheme="majorHAnsi"/>
          <w:sz w:val="22"/>
        </w:rPr>
        <w:t>Valvoline</w:t>
      </w:r>
      <w:proofErr w:type="spellEnd"/>
      <w:r w:rsidRPr="00BE5C24">
        <w:rPr>
          <w:rFonts w:asciiTheme="majorHAnsi" w:hAnsiTheme="majorHAnsi"/>
          <w:sz w:val="22"/>
        </w:rPr>
        <w:t xml:space="preserve"> », un collectif d’artistes pour renouveler l’esthétique et la linguistique de la bande dessinée. </w:t>
      </w:r>
    </w:p>
    <w:p w14:paraId="2BD4FAA9" w14:textId="77777777" w:rsidR="00FC6153" w:rsidRPr="00BE5C24" w:rsidRDefault="00EB3D4C">
      <w:pPr>
        <w:rPr>
          <w:rFonts w:asciiTheme="majorHAnsi" w:hAnsiTheme="majorHAnsi"/>
          <w:sz w:val="22"/>
        </w:rPr>
      </w:pPr>
      <w:r w:rsidRPr="00BE5C24">
        <w:rPr>
          <w:rFonts w:asciiTheme="majorHAnsi" w:hAnsiTheme="majorHAnsi"/>
          <w:sz w:val="22"/>
        </w:rPr>
        <w:t xml:space="preserve">En 1984, il </w:t>
      </w:r>
      <w:r w:rsidR="001D5006" w:rsidRPr="00BE5C24">
        <w:rPr>
          <w:rFonts w:asciiTheme="majorHAnsi" w:hAnsiTheme="majorHAnsi"/>
          <w:sz w:val="22"/>
        </w:rPr>
        <w:t xml:space="preserve">publie </w:t>
      </w:r>
      <w:r w:rsidRPr="00DE45CE">
        <w:rPr>
          <w:rFonts w:asciiTheme="majorHAnsi" w:hAnsiTheme="majorHAnsi"/>
          <w:i/>
          <w:sz w:val="22"/>
        </w:rPr>
        <w:t>Feux</w:t>
      </w:r>
      <w:r w:rsidRPr="00BE5C24">
        <w:rPr>
          <w:rFonts w:asciiTheme="majorHAnsi" w:hAnsiTheme="majorHAnsi"/>
          <w:sz w:val="22"/>
        </w:rPr>
        <w:t xml:space="preserve">, qui </w:t>
      </w:r>
      <w:r w:rsidR="001D5006" w:rsidRPr="00BE5C24">
        <w:rPr>
          <w:rFonts w:asciiTheme="majorHAnsi" w:hAnsiTheme="majorHAnsi"/>
          <w:sz w:val="22"/>
        </w:rPr>
        <w:t xml:space="preserve">sera </w:t>
      </w:r>
      <w:r w:rsidRPr="00BE5C24">
        <w:rPr>
          <w:rFonts w:asciiTheme="majorHAnsi" w:hAnsiTheme="majorHAnsi"/>
          <w:sz w:val="22"/>
        </w:rPr>
        <w:t>reconnu par la critique comme l’un des chefs-d’œuvre du 9</w:t>
      </w:r>
      <w:r w:rsidRPr="00BE5C24">
        <w:rPr>
          <w:rFonts w:asciiTheme="majorHAnsi" w:hAnsiTheme="majorHAnsi"/>
          <w:sz w:val="22"/>
          <w:vertAlign w:val="superscript"/>
        </w:rPr>
        <w:t>ème</w:t>
      </w:r>
      <w:r w:rsidRPr="00BE5C24">
        <w:rPr>
          <w:rFonts w:asciiTheme="majorHAnsi" w:hAnsiTheme="majorHAnsi"/>
          <w:sz w:val="22"/>
        </w:rPr>
        <w:t xml:space="preserve"> art</w:t>
      </w:r>
      <w:r w:rsidR="00720F08" w:rsidRPr="00BE5C24">
        <w:rPr>
          <w:rFonts w:asciiTheme="majorHAnsi" w:hAnsiTheme="majorHAnsi"/>
          <w:sz w:val="22"/>
        </w:rPr>
        <w:t xml:space="preserve"> et qui participera à sa renommée</w:t>
      </w:r>
      <w:r w:rsidRPr="00BE5C24">
        <w:rPr>
          <w:rFonts w:asciiTheme="majorHAnsi" w:hAnsiTheme="majorHAnsi"/>
          <w:sz w:val="22"/>
        </w:rPr>
        <w:t xml:space="preserve">. </w:t>
      </w:r>
    </w:p>
    <w:p w14:paraId="24A0E29D" w14:textId="32BAFB09" w:rsidR="003A3C44" w:rsidRPr="00BE5C24" w:rsidRDefault="00EB3D4C">
      <w:pPr>
        <w:rPr>
          <w:rFonts w:asciiTheme="majorHAnsi" w:hAnsiTheme="majorHAnsi"/>
          <w:sz w:val="22"/>
        </w:rPr>
      </w:pPr>
      <w:r w:rsidRPr="00BE5C24">
        <w:rPr>
          <w:rFonts w:asciiTheme="majorHAnsi" w:hAnsiTheme="majorHAnsi"/>
          <w:sz w:val="22"/>
        </w:rPr>
        <w:t xml:space="preserve">Même si Lorenzo Mattotti est d’abord et surtout connu comme bédéiste, il n’en reste pas moins </w:t>
      </w:r>
      <w:r w:rsidR="001D5006" w:rsidRPr="00BE5C24">
        <w:rPr>
          <w:rFonts w:asciiTheme="majorHAnsi" w:hAnsiTheme="majorHAnsi"/>
          <w:sz w:val="22"/>
        </w:rPr>
        <w:t xml:space="preserve">un </w:t>
      </w:r>
      <w:r w:rsidRPr="00BE5C24">
        <w:rPr>
          <w:rFonts w:asciiTheme="majorHAnsi" w:hAnsiTheme="majorHAnsi"/>
          <w:sz w:val="22"/>
        </w:rPr>
        <w:t>artiste aux multiples talents. En effet, il enrichit de nombreux romans par ses illustrations  (</w:t>
      </w:r>
      <w:r w:rsidRPr="001E3268">
        <w:rPr>
          <w:rFonts w:asciiTheme="majorHAnsi" w:hAnsiTheme="majorHAnsi"/>
          <w:i/>
          <w:sz w:val="22"/>
        </w:rPr>
        <w:t>Le Pavillon sur les dunes</w:t>
      </w:r>
      <w:r w:rsidRPr="00BE5C24">
        <w:rPr>
          <w:rFonts w:asciiTheme="majorHAnsi" w:hAnsiTheme="majorHAnsi"/>
          <w:sz w:val="22"/>
        </w:rPr>
        <w:t xml:space="preserve"> de Stevenson en 1992, </w:t>
      </w:r>
      <w:r w:rsidRPr="001E3268">
        <w:rPr>
          <w:rFonts w:asciiTheme="majorHAnsi" w:hAnsiTheme="majorHAnsi"/>
          <w:i/>
          <w:sz w:val="22"/>
        </w:rPr>
        <w:t>Pinocchio</w:t>
      </w:r>
      <w:r w:rsidRPr="00BE5C24">
        <w:rPr>
          <w:rFonts w:asciiTheme="majorHAnsi" w:hAnsiTheme="majorHAnsi"/>
          <w:sz w:val="22"/>
        </w:rPr>
        <w:t xml:space="preserve"> de Carlo </w:t>
      </w:r>
      <w:proofErr w:type="spellStart"/>
      <w:r w:rsidRPr="00BE5C24">
        <w:rPr>
          <w:rFonts w:asciiTheme="majorHAnsi" w:hAnsiTheme="majorHAnsi"/>
          <w:sz w:val="22"/>
        </w:rPr>
        <w:t>Collodi</w:t>
      </w:r>
      <w:proofErr w:type="spellEnd"/>
      <w:r w:rsidRPr="00BE5C24">
        <w:rPr>
          <w:rFonts w:asciiTheme="majorHAnsi" w:hAnsiTheme="majorHAnsi"/>
          <w:sz w:val="22"/>
        </w:rPr>
        <w:t xml:space="preserve"> en 1992, </w:t>
      </w:r>
      <w:r w:rsidRPr="001E3268">
        <w:rPr>
          <w:rFonts w:asciiTheme="majorHAnsi" w:hAnsiTheme="majorHAnsi"/>
          <w:i/>
          <w:sz w:val="22"/>
        </w:rPr>
        <w:t>Hansel</w:t>
      </w:r>
      <w:r w:rsidRPr="00BE5C24">
        <w:rPr>
          <w:rFonts w:asciiTheme="majorHAnsi" w:hAnsiTheme="majorHAnsi"/>
          <w:sz w:val="22"/>
        </w:rPr>
        <w:t xml:space="preserve"> </w:t>
      </w:r>
      <w:r w:rsidRPr="001E3268">
        <w:rPr>
          <w:rFonts w:asciiTheme="majorHAnsi" w:hAnsiTheme="majorHAnsi"/>
          <w:i/>
          <w:sz w:val="22"/>
        </w:rPr>
        <w:t>et</w:t>
      </w:r>
      <w:r w:rsidRPr="00BE5C24">
        <w:rPr>
          <w:rFonts w:asciiTheme="majorHAnsi" w:hAnsiTheme="majorHAnsi"/>
          <w:sz w:val="22"/>
        </w:rPr>
        <w:t xml:space="preserve"> </w:t>
      </w:r>
      <w:proofErr w:type="spellStart"/>
      <w:r w:rsidRPr="001E3268">
        <w:rPr>
          <w:rFonts w:asciiTheme="majorHAnsi" w:hAnsiTheme="majorHAnsi"/>
          <w:i/>
          <w:sz w:val="22"/>
        </w:rPr>
        <w:t>Gretel</w:t>
      </w:r>
      <w:proofErr w:type="spellEnd"/>
      <w:r w:rsidRPr="00BE5C24">
        <w:rPr>
          <w:rFonts w:asciiTheme="majorHAnsi" w:hAnsiTheme="majorHAnsi"/>
          <w:sz w:val="22"/>
        </w:rPr>
        <w:t xml:space="preserve"> des frères Grimm en 2009). </w:t>
      </w:r>
      <w:r w:rsidR="00C80233" w:rsidRPr="00BE5C24">
        <w:rPr>
          <w:rFonts w:asciiTheme="majorHAnsi" w:hAnsiTheme="majorHAnsi"/>
          <w:sz w:val="22"/>
        </w:rPr>
        <w:t>Son incursion dans les arts ne s’arrête pas là</w:t>
      </w:r>
      <w:r w:rsidR="001D5006" w:rsidRPr="00BE5C24">
        <w:rPr>
          <w:rFonts w:asciiTheme="majorHAnsi" w:hAnsiTheme="majorHAnsi"/>
          <w:sz w:val="22"/>
        </w:rPr>
        <w:t xml:space="preserve">, ainsi il s’intéresse au cinéma et </w:t>
      </w:r>
      <w:r w:rsidR="001D5006" w:rsidRPr="00BE5C24">
        <w:rPr>
          <w:rFonts w:asciiTheme="majorHAnsi" w:hAnsiTheme="majorHAnsi"/>
          <w:sz w:val="22"/>
        </w:rPr>
        <w:lastRenderedPageBreak/>
        <w:t xml:space="preserve">par exemple collabore au film </w:t>
      </w:r>
      <w:r w:rsidR="00C80233" w:rsidRPr="00BE5C24">
        <w:rPr>
          <w:rFonts w:asciiTheme="majorHAnsi" w:hAnsiTheme="majorHAnsi"/>
          <w:sz w:val="22"/>
        </w:rPr>
        <w:t xml:space="preserve"> </w:t>
      </w:r>
      <w:r w:rsidR="00C80233" w:rsidRPr="00BE5C24">
        <w:rPr>
          <w:rFonts w:asciiTheme="majorHAnsi" w:hAnsiTheme="majorHAnsi"/>
          <w:i/>
          <w:sz w:val="22"/>
        </w:rPr>
        <w:t>Eros</w:t>
      </w:r>
      <w:r w:rsidR="00C80233" w:rsidRPr="00BE5C24">
        <w:rPr>
          <w:rFonts w:asciiTheme="majorHAnsi" w:hAnsiTheme="majorHAnsi"/>
          <w:sz w:val="22"/>
        </w:rPr>
        <w:t xml:space="preserve"> de Wong Kar-</w:t>
      </w:r>
      <w:proofErr w:type="spellStart"/>
      <w:r w:rsidR="00C80233" w:rsidRPr="00BE5C24">
        <w:rPr>
          <w:rFonts w:asciiTheme="majorHAnsi" w:hAnsiTheme="majorHAnsi"/>
          <w:sz w:val="22"/>
        </w:rPr>
        <w:t>wai</w:t>
      </w:r>
      <w:proofErr w:type="spellEnd"/>
      <w:r w:rsidR="00C80233" w:rsidRPr="00BE5C24">
        <w:rPr>
          <w:rFonts w:asciiTheme="majorHAnsi" w:hAnsiTheme="majorHAnsi"/>
          <w:sz w:val="22"/>
        </w:rPr>
        <w:t xml:space="preserve">, </w:t>
      </w:r>
      <w:proofErr w:type="spellStart"/>
      <w:r w:rsidR="00C80233" w:rsidRPr="00BE5C24">
        <w:rPr>
          <w:rFonts w:asciiTheme="majorHAnsi" w:hAnsiTheme="majorHAnsi"/>
          <w:sz w:val="22"/>
        </w:rPr>
        <w:t>Soderberg</w:t>
      </w:r>
      <w:proofErr w:type="spellEnd"/>
      <w:r w:rsidR="00C80233" w:rsidRPr="00BE5C24">
        <w:rPr>
          <w:rFonts w:asciiTheme="majorHAnsi" w:hAnsiTheme="majorHAnsi"/>
          <w:sz w:val="22"/>
        </w:rPr>
        <w:t xml:space="preserve"> et Antonioni en 2004</w:t>
      </w:r>
      <w:r w:rsidR="001D5006" w:rsidRPr="00BE5C24">
        <w:rPr>
          <w:rFonts w:asciiTheme="majorHAnsi" w:hAnsiTheme="majorHAnsi"/>
          <w:sz w:val="22"/>
        </w:rPr>
        <w:t xml:space="preserve"> en créant des liens entre les trois épisodes</w:t>
      </w:r>
      <w:r w:rsidR="00C80233" w:rsidRPr="00BE5C24">
        <w:rPr>
          <w:rFonts w:asciiTheme="majorHAnsi" w:hAnsiTheme="majorHAnsi"/>
          <w:sz w:val="22"/>
        </w:rPr>
        <w:t xml:space="preserve">. On le retrouve également dans les média avec ses couvertures et ses illustrations pour des magazines et des journaux (Le Monde, The New </w:t>
      </w:r>
      <w:proofErr w:type="spellStart"/>
      <w:r w:rsidR="00C80233" w:rsidRPr="00BE5C24">
        <w:rPr>
          <w:rFonts w:asciiTheme="majorHAnsi" w:hAnsiTheme="majorHAnsi"/>
          <w:sz w:val="22"/>
        </w:rPr>
        <w:t>Yorker</w:t>
      </w:r>
      <w:proofErr w:type="spellEnd"/>
      <w:r w:rsidR="00C80233" w:rsidRPr="00BE5C24">
        <w:rPr>
          <w:rFonts w:asciiTheme="majorHAnsi" w:hAnsiTheme="majorHAnsi"/>
          <w:sz w:val="22"/>
        </w:rPr>
        <w:t xml:space="preserve">, </w:t>
      </w:r>
      <w:proofErr w:type="spellStart"/>
      <w:r w:rsidR="00C80233" w:rsidRPr="00BE5C24">
        <w:rPr>
          <w:rFonts w:asciiTheme="majorHAnsi" w:hAnsiTheme="majorHAnsi"/>
          <w:sz w:val="22"/>
        </w:rPr>
        <w:t>Vanity</w:t>
      </w:r>
      <w:proofErr w:type="spellEnd"/>
      <w:r w:rsidR="00C80233" w:rsidRPr="00BE5C24">
        <w:rPr>
          <w:rFonts w:asciiTheme="majorHAnsi" w:hAnsiTheme="majorHAnsi"/>
          <w:sz w:val="22"/>
        </w:rPr>
        <w:t xml:space="preserve"> </w:t>
      </w:r>
      <w:proofErr w:type="spellStart"/>
      <w:r w:rsidR="00C80233" w:rsidRPr="00BE5C24">
        <w:rPr>
          <w:rFonts w:asciiTheme="majorHAnsi" w:hAnsiTheme="majorHAnsi"/>
          <w:sz w:val="22"/>
        </w:rPr>
        <w:t>Fair</w:t>
      </w:r>
      <w:proofErr w:type="spellEnd"/>
      <w:r w:rsidR="00C80233" w:rsidRPr="00BE5C24">
        <w:rPr>
          <w:rFonts w:asciiTheme="majorHAnsi" w:hAnsiTheme="majorHAnsi"/>
          <w:sz w:val="22"/>
        </w:rPr>
        <w:t xml:space="preserve">, etc.) mais aussi par </w:t>
      </w:r>
      <w:r w:rsidR="00720F08" w:rsidRPr="00BE5C24">
        <w:rPr>
          <w:rFonts w:asciiTheme="majorHAnsi" w:hAnsiTheme="majorHAnsi"/>
          <w:sz w:val="22"/>
        </w:rPr>
        <w:t>dans des</w:t>
      </w:r>
      <w:r w:rsidR="00C80233" w:rsidRPr="00BE5C24">
        <w:rPr>
          <w:rFonts w:asciiTheme="majorHAnsi" w:hAnsiTheme="majorHAnsi"/>
          <w:sz w:val="22"/>
        </w:rPr>
        <w:t xml:space="preserve"> affiches (53</w:t>
      </w:r>
      <w:r w:rsidR="00C80233" w:rsidRPr="00BE5C24">
        <w:rPr>
          <w:rFonts w:asciiTheme="majorHAnsi" w:hAnsiTheme="majorHAnsi"/>
          <w:sz w:val="22"/>
          <w:vertAlign w:val="superscript"/>
        </w:rPr>
        <w:t>ème</w:t>
      </w:r>
      <w:r w:rsidR="00C80233" w:rsidRPr="00BE5C24">
        <w:rPr>
          <w:rFonts w:asciiTheme="majorHAnsi" w:hAnsiTheme="majorHAnsi"/>
          <w:sz w:val="22"/>
        </w:rPr>
        <w:t xml:space="preserve"> Festival international de Cannes en 2000, </w:t>
      </w:r>
      <w:proofErr w:type="spellStart"/>
      <w:r w:rsidR="00C80233" w:rsidRPr="00BE5C24">
        <w:rPr>
          <w:rFonts w:asciiTheme="majorHAnsi" w:hAnsiTheme="majorHAnsi"/>
          <w:sz w:val="22"/>
        </w:rPr>
        <w:t>Aperol</w:t>
      </w:r>
      <w:proofErr w:type="spellEnd"/>
      <w:r w:rsidR="00C80233" w:rsidRPr="00BE5C24">
        <w:rPr>
          <w:rFonts w:asciiTheme="majorHAnsi" w:hAnsiTheme="majorHAnsi"/>
          <w:sz w:val="22"/>
        </w:rPr>
        <w:t xml:space="preserve">, Kenzo). Son </w:t>
      </w:r>
      <w:r w:rsidR="00DE45CE">
        <w:rPr>
          <w:rFonts w:asciiTheme="majorHAnsi" w:hAnsiTheme="majorHAnsi"/>
          <w:sz w:val="22"/>
        </w:rPr>
        <w:t>travail</w:t>
      </w:r>
      <w:r w:rsidR="00720F08" w:rsidRPr="00BE5C24">
        <w:rPr>
          <w:rFonts w:asciiTheme="majorHAnsi" w:hAnsiTheme="majorHAnsi"/>
          <w:sz w:val="22"/>
        </w:rPr>
        <w:t xml:space="preserve"> est reconnu et certains musiciens </w:t>
      </w:r>
      <w:r w:rsidR="00C80233" w:rsidRPr="00BE5C24">
        <w:rPr>
          <w:rFonts w:asciiTheme="majorHAnsi" w:hAnsiTheme="majorHAnsi"/>
          <w:sz w:val="22"/>
        </w:rPr>
        <w:t xml:space="preserve">ont souhaité travailler avec lui, c’est le cas, entre autre, de Lou Reed </w:t>
      </w:r>
      <w:r w:rsidR="001D5006" w:rsidRPr="00BE5C24">
        <w:rPr>
          <w:rFonts w:asciiTheme="majorHAnsi" w:hAnsiTheme="majorHAnsi"/>
          <w:sz w:val="22"/>
        </w:rPr>
        <w:t>ou</w:t>
      </w:r>
      <w:r w:rsidR="00C80233" w:rsidRPr="00BE5C24">
        <w:rPr>
          <w:rFonts w:asciiTheme="majorHAnsi" w:hAnsiTheme="majorHAnsi"/>
          <w:sz w:val="22"/>
        </w:rPr>
        <w:t xml:space="preserve"> de Jean-Jacques Goldman pour </w:t>
      </w:r>
      <w:r w:rsidR="001D5006" w:rsidRPr="00BE5C24">
        <w:rPr>
          <w:rFonts w:asciiTheme="majorHAnsi" w:hAnsiTheme="majorHAnsi"/>
          <w:sz w:val="22"/>
        </w:rPr>
        <w:t xml:space="preserve">lesquels </w:t>
      </w:r>
      <w:r w:rsidR="00C80233" w:rsidRPr="00BE5C24">
        <w:rPr>
          <w:rFonts w:asciiTheme="majorHAnsi" w:hAnsiTheme="majorHAnsi"/>
          <w:sz w:val="22"/>
        </w:rPr>
        <w:t>il a réalisé les livrets d’album.</w:t>
      </w:r>
    </w:p>
    <w:p w14:paraId="4B2263DF" w14:textId="77777777" w:rsidR="003A3C44" w:rsidRPr="00BE5C24" w:rsidRDefault="003A3C44">
      <w:pPr>
        <w:rPr>
          <w:rFonts w:asciiTheme="majorHAnsi" w:hAnsiTheme="majorHAnsi"/>
          <w:sz w:val="22"/>
        </w:rPr>
      </w:pPr>
    </w:p>
    <w:p w14:paraId="015E3CC1" w14:textId="57408857" w:rsidR="00C80233" w:rsidRDefault="00C80233">
      <w:pPr>
        <w:rPr>
          <w:rFonts w:asciiTheme="majorHAnsi" w:hAnsiTheme="majorHAnsi"/>
          <w:sz w:val="22"/>
          <w:vertAlign w:val="superscript"/>
        </w:rPr>
      </w:pPr>
      <w:r w:rsidRPr="00BE5C24">
        <w:rPr>
          <w:rFonts w:asciiTheme="majorHAnsi" w:hAnsiTheme="majorHAnsi"/>
          <w:sz w:val="22"/>
        </w:rPr>
        <w:t>Ainsi, Lorenzo Mattotti est un artiste polyvalent que l’on retrouve dans d’autres univers comme celui de la peinture en grand format et dans le travail d’illustration, mais la bande dessinée reste le noyau central de son travail : « </w:t>
      </w:r>
      <w:r w:rsidR="00FC6153" w:rsidRPr="00BE5C24">
        <w:rPr>
          <w:rFonts w:asciiTheme="majorHAnsi" w:hAnsiTheme="majorHAnsi"/>
          <w:i/>
          <w:sz w:val="22"/>
        </w:rPr>
        <w:t>j’ai une relation d’amour-haine avec elle. J’ai un besoin physique d’en faire, car il y a tout dedans : narration, rythme, images, c’est un langage super simple et complexe à la fois</w:t>
      </w:r>
      <w:r w:rsidR="00B70C79">
        <w:rPr>
          <w:rFonts w:asciiTheme="majorHAnsi" w:hAnsiTheme="majorHAnsi"/>
          <w:i/>
          <w:sz w:val="22"/>
        </w:rPr>
        <w:t>.</w:t>
      </w:r>
      <w:r w:rsidR="00B70C79">
        <w:rPr>
          <w:rFonts w:asciiTheme="majorHAnsi" w:hAnsiTheme="majorHAnsi"/>
          <w:sz w:val="22"/>
        </w:rPr>
        <w:t> »</w:t>
      </w:r>
      <w:r w:rsidR="00FC6153" w:rsidRPr="00BE5C24">
        <w:rPr>
          <w:rFonts w:asciiTheme="majorHAnsi" w:hAnsiTheme="majorHAnsi"/>
          <w:sz w:val="22"/>
        </w:rPr>
        <w:t xml:space="preserve"> </w:t>
      </w:r>
      <w:r w:rsidR="00513159" w:rsidRPr="00BE5C24">
        <w:rPr>
          <w:rFonts w:asciiTheme="majorHAnsi" w:hAnsiTheme="majorHAnsi"/>
          <w:sz w:val="22"/>
          <w:vertAlign w:val="superscript"/>
        </w:rPr>
        <w:t>4</w:t>
      </w:r>
      <w:r w:rsidR="00FC6153" w:rsidRPr="00BE5C24">
        <w:rPr>
          <w:rFonts w:asciiTheme="majorHAnsi" w:hAnsiTheme="majorHAnsi"/>
          <w:sz w:val="22"/>
        </w:rPr>
        <w:t xml:space="preserve"> </w:t>
      </w:r>
      <w:r w:rsidR="00513159" w:rsidRPr="00BE5C24">
        <w:rPr>
          <w:rFonts w:asciiTheme="majorHAnsi" w:hAnsiTheme="majorHAnsi"/>
          <w:sz w:val="22"/>
        </w:rPr>
        <w:t xml:space="preserve">Cependant, </w:t>
      </w:r>
      <w:r w:rsidR="00720F08" w:rsidRPr="00BE5C24">
        <w:rPr>
          <w:rFonts w:asciiTheme="majorHAnsi" w:hAnsiTheme="majorHAnsi"/>
          <w:sz w:val="22"/>
        </w:rPr>
        <w:t xml:space="preserve">Lorenzo Mattotti se considère comme un artiste </w:t>
      </w:r>
      <w:r w:rsidR="00D80308" w:rsidRPr="00BE5C24">
        <w:rPr>
          <w:rFonts w:asciiTheme="majorHAnsi" w:hAnsiTheme="majorHAnsi"/>
          <w:sz w:val="22"/>
        </w:rPr>
        <w:t>et refuse d’être classé dans une catégorie</w:t>
      </w:r>
      <w:r w:rsidR="00720F08" w:rsidRPr="00BE5C24">
        <w:rPr>
          <w:rFonts w:asciiTheme="majorHAnsi" w:hAnsiTheme="majorHAnsi"/>
          <w:sz w:val="22"/>
        </w:rPr>
        <w:t xml:space="preserve"> trop réductrice selon lui</w:t>
      </w:r>
      <w:r w:rsidR="00513159" w:rsidRPr="00BE5C24">
        <w:rPr>
          <w:rFonts w:asciiTheme="majorHAnsi" w:hAnsiTheme="majorHAnsi"/>
          <w:sz w:val="22"/>
        </w:rPr>
        <w:t> : « </w:t>
      </w:r>
      <w:r w:rsidR="00513159" w:rsidRPr="00BE5C24">
        <w:rPr>
          <w:rFonts w:asciiTheme="majorHAnsi" w:hAnsiTheme="majorHAnsi"/>
          <w:i/>
          <w:sz w:val="22"/>
        </w:rPr>
        <w:t>c’est la technique de l’œuvre qui m’intéresse, me passionne et non le statut de l’artiste qui lui est rattaché. Les appellations de peintre, plasticien, dessinateur, illustrateur renvoient pour ma part aux techniques utilisées dans les œuvres, mais ne définissent jamais un statut pour l’artiste ; même si on s’irrite et déplore d’y être parfois confiné par la critique d’art</w:t>
      </w:r>
      <w:r w:rsidR="00B70C79">
        <w:rPr>
          <w:rFonts w:asciiTheme="majorHAnsi" w:hAnsiTheme="majorHAnsi"/>
          <w:i/>
          <w:sz w:val="22"/>
        </w:rPr>
        <w:t>.</w:t>
      </w:r>
      <w:r w:rsidR="00513159" w:rsidRPr="00BE5C24">
        <w:rPr>
          <w:rFonts w:asciiTheme="majorHAnsi" w:hAnsiTheme="majorHAnsi"/>
          <w:sz w:val="22"/>
        </w:rPr>
        <w:t> »</w:t>
      </w:r>
      <w:r w:rsidR="00513159" w:rsidRPr="00BE5C24">
        <w:rPr>
          <w:rFonts w:asciiTheme="majorHAnsi" w:hAnsiTheme="majorHAnsi"/>
          <w:sz w:val="22"/>
          <w:vertAlign w:val="superscript"/>
        </w:rPr>
        <w:t>5</w:t>
      </w:r>
    </w:p>
    <w:p w14:paraId="16E10426" w14:textId="77777777" w:rsidR="00BA682F" w:rsidRPr="00BE5C24" w:rsidRDefault="00BA682F">
      <w:pPr>
        <w:rPr>
          <w:rFonts w:asciiTheme="majorHAnsi" w:hAnsiTheme="majorHAnsi"/>
          <w:sz w:val="22"/>
          <w:vertAlign w:val="superscript"/>
        </w:rPr>
      </w:pPr>
    </w:p>
    <w:p w14:paraId="174D6A51" w14:textId="77777777" w:rsidR="00DC75C4" w:rsidRDefault="00DC75C4">
      <w:pPr>
        <w:rPr>
          <w:rFonts w:asciiTheme="majorHAnsi" w:hAnsiTheme="majorHAnsi"/>
          <w:sz w:val="22"/>
          <w:vertAlign w:val="superscript"/>
        </w:rPr>
      </w:pPr>
    </w:p>
    <w:p w14:paraId="300884CB" w14:textId="77777777" w:rsidR="00FC6153" w:rsidRDefault="00FC6153" w:rsidP="00DC75C4">
      <w:pPr>
        <w:pBdr>
          <w:top w:val="single" w:sz="4" w:space="1" w:color="auto"/>
        </w:pBdr>
        <w:rPr>
          <w:rFonts w:asciiTheme="majorHAnsi" w:hAnsiTheme="majorHAnsi"/>
          <w:sz w:val="22"/>
        </w:rPr>
      </w:pPr>
    </w:p>
    <w:p w14:paraId="2E25197A" w14:textId="7AB86515" w:rsidR="00513159" w:rsidRPr="00BA682F" w:rsidRDefault="00513159" w:rsidP="00BA682F">
      <w:pPr>
        <w:rPr>
          <w:rFonts w:asciiTheme="majorHAnsi" w:hAnsiTheme="majorHAnsi"/>
          <w:sz w:val="20"/>
        </w:rPr>
      </w:pPr>
      <w:r w:rsidRPr="00BA682F">
        <w:rPr>
          <w:rFonts w:asciiTheme="majorHAnsi" w:hAnsiTheme="majorHAnsi"/>
          <w:sz w:val="20"/>
          <w:vertAlign w:val="superscript"/>
        </w:rPr>
        <w:t>1</w:t>
      </w:r>
      <w:r w:rsidRPr="00BA682F">
        <w:rPr>
          <w:rFonts w:asciiTheme="majorHAnsi" w:hAnsiTheme="majorHAnsi"/>
          <w:sz w:val="20"/>
        </w:rPr>
        <w:t xml:space="preserve"> Citation extraite de l’article publié dans culture box pour France TV à l’occasion de la rétrospective de l’artiste à Landerneau</w:t>
      </w:r>
    </w:p>
    <w:p w14:paraId="0F0ADF60" w14:textId="77777777" w:rsidR="00BA682F" w:rsidRPr="00BA682F" w:rsidRDefault="00BA682F" w:rsidP="00BA682F">
      <w:pPr>
        <w:rPr>
          <w:rFonts w:asciiTheme="majorHAnsi" w:hAnsiTheme="majorHAnsi"/>
          <w:sz w:val="20"/>
        </w:rPr>
      </w:pPr>
    </w:p>
    <w:p w14:paraId="604F2A92" w14:textId="77777777" w:rsidR="003A3C44" w:rsidRPr="00BA682F" w:rsidRDefault="00513159">
      <w:pPr>
        <w:rPr>
          <w:rFonts w:asciiTheme="majorHAnsi" w:hAnsiTheme="majorHAnsi"/>
          <w:sz w:val="20"/>
        </w:rPr>
      </w:pPr>
      <w:r w:rsidRPr="00BA682F">
        <w:rPr>
          <w:rFonts w:asciiTheme="majorHAnsi" w:hAnsiTheme="majorHAnsi"/>
          <w:sz w:val="20"/>
          <w:vertAlign w:val="superscript"/>
        </w:rPr>
        <w:t>2</w:t>
      </w:r>
      <w:r w:rsidR="003A3C44" w:rsidRPr="00BA682F">
        <w:rPr>
          <w:rFonts w:asciiTheme="majorHAnsi" w:hAnsiTheme="majorHAnsi"/>
          <w:sz w:val="20"/>
        </w:rPr>
        <w:t xml:space="preserve"> Extrait des paroles de l’artiste </w:t>
      </w:r>
      <w:r w:rsidR="00FC6153" w:rsidRPr="00BA682F">
        <w:rPr>
          <w:rFonts w:asciiTheme="majorHAnsi" w:hAnsiTheme="majorHAnsi"/>
          <w:sz w:val="20"/>
        </w:rPr>
        <w:t>tirées</w:t>
      </w:r>
      <w:r w:rsidR="003A3C44" w:rsidRPr="00BA682F">
        <w:rPr>
          <w:rFonts w:asciiTheme="majorHAnsi" w:hAnsiTheme="majorHAnsi"/>
          <w:sz w:val="20"/>
        </w:rPr>
        <w:t xml:space="preserve"> </w:t>
      </w:r>
      <w:r w:rsidR="00FC6153" w:rsidRPr="00BA682F">
        <w:rPr>
          <w:rFonts w:asciiTheme="majorHAnsi" w:hAnsiTheme="majorHAnsi"/>
          <w:sz w:val="20"/>
        </w:rPr>
        <w:t>de</w:t>
      </w:r>
      <w:r w:rsidR="003A3C44" w:rsidRPr="00BA682F">
        <w:rPr>
          <w:rFonts w:asciiTheme="majorHAnsi" w:hAnsiTheme="majorHAnsi"/>
          <w:sz w:val="20"/>
        </w:rPr>
        <w:t xml:space="preserve"> l’article de C. Mercier </w:t>
      </w:r>
      <w:r w:rsidR="00FC6153" w:rsidRPr="00BA682F">
        <w:rPr>
          <w:rFonts w:asciiTheme="majorHAnsi" w:hAnsiTheme="majorHAnsi"/>
          <w:sz w:val="20"/>
        </w:rPr>
        <w:t>publié dans</w:t>
      </w:r>
      <w:r w:rsidR="003A3C44" w:rsidRPr="00BA682F">
        <w:rPr>
          <w:rFonts w:asciiTheme="majorHAnsi" w:hAnsiTheme="majorHAnsi"/>
          <w:sz w:val="20"/>
        </w:rPr>
        <w:t xml:space="preserve"> Libération le 01 février 2016</w:t>
      </w:r>
    </w:p>
    <w:p w14:paraId="5821074B" w14:textId="77777777" w:rsidR="003A3C44" w:rsidRPr="00BA682F" w:rsidRDefault="003A3C44">
      <w:pPr>
        <w:rPr>
          <w:rFonts w:asciiTheme="majorHAnsi" w:hAnsiTheme="majorHAnsi"/>
          <w:sz w:val="20"/>
        </w:rPr>
      </w:pPr>
    </w:p>
    <w:p w14:paraId="0621A370" w14:textId="77777777" w:rsidR="003A3C44" w:rsidRPr="00BA682F" w:rsidRDefault="00513159">
      <w:pPr>
        <w:rPr>
          <w:rFonts w:asciiTheme="majorHAnsi" w:hAnsiTheme="majorHAnsi"/>
          <w:sz w:val="20"/>
        </w:rPr>
      </w:pPr>
      <w:r w:rsidRPr="00BA682F">
        <w:rPr>
          <w:rFonts w:asciiTheme="majorHAnsi" w:hAnsiTheme="majorHAnsi"/>
          <w:sz w:val="20"/>
          <w:vertAlign w:val="superscript"/>
        </w:rPr>
        <w:t>3</w:t>
      </w:r>
      <w:r w:rsidR="003A3C44" w:rsidRPr="00BA682F">
        <w:rPr>
          <w:rFonts w:asciiTheme="majorHAnsi" w:hAnsiTheme="majorHAnsi"/>
          <w:sz w:val="20"/>
        </w:rPr>
        <w:t xml:space="preserve"> Interview de Mattotti réalisé par Michel-Edouard Leclerc et David Rosenberg à l’occasion de l’exposition Infini aux Capucins de Landerneau par le Fond Hélène et Edouard Leclerc pour la culture – Journal d’exposition n°8</w:t>
      </w:r>
    </w:p>
    <w:p w14:paraId="5387B556" w14:textId="77777777" w:rsidR="00FC6153" w:rsidRPr="00BA682F" w:rsidRDefault="00FC6153">
      <w:pPr>
        <w:rPr>
          <w:rFonts w:asciiTheme="majorHAnsi" w:hAnsiTheme="majorHAnsi"/>
          <w:sz w:val="20"/>
        </w:rPr>
      </w:pPr>
    </w:p>
    <w:p w14:paraId="1844802F" w14:textId="77777777" w:rsidR="00FC6153" w:rsidRPr="00BA682F" w:rsidRDefault="00513159">
      <w:pPr>
        <w:rPr>
          <w:rFonts w:asciiTheme="majorHAnsi" w:hAnsiTheme="majorHAnsi"/>
          <w:sz w:val="20"/>
        </w:rPr>
      </w:pPr>
      <w:r w:rsidRPr="00BA682F">
        <w:rPr>
          <w:rFonts w:asciiTheme="majorHAnsi" w:hAnsiTheme="majorHAnsi"/>
          <w:sz w:val="20"/>
          <w:vertAlign w:val="superscript"/>
        </w:rPr>
        <w:t>4</w:t>
      </w:r>
      <w:r w:rsidR="00FC6153" w:rsidRPr="00BA682F">
        <w:rPr>
          <w:rFonts w:asciiTheme="majorHAnsi" w:hAnsiTheme="majorHAnsi"/>
          <w:sz w:val="20"/>
        </w:rPr>
        <w:t xml:space="preserve"> Extrait des paroles de l’artiste tirées de l’article de C. Mercier publié dans Libération le 01 février 2016</w:t>
      </w:r>
    </w:p>
    <w:p w14:paraId="16F639AF" w14:textId="77777777" w:rsidR="00513159" w:rsidRPr="00BA682F" w:rsidRDefault="00513159">
      <w:pPr>
        <w:rPr>
          <w:rFonts w:asciiTheme="majorHAnsi" w:hAnsiTheme="majorHAnsi"/>
          <w:sz w:val="20"/>
        </w:rPr>
      </w:pPr>
    </w:p>
    <w:p w14:paraId="7F0FA14C" w14:textId="72EB24F9" w:rsidR="00513159" w:rsidRPr="00BA682F" w:rsidRDefault="00513159">
      <w:pPr>
        <w:rPr>
          <w:rFonts w:asciiTheme="majorHAnsi" w:hAnsiTheme="majorHAnsi"/>
          <w:sz w:val="20"/>
        </w:rPr>
      </w:pPr>
      <w:r w:rsidRPr="00BA682F">
        <w:rPr>
          <w:rFonts w:asciiTheme="majorHAnsi" w:hAnsiTheme="majorHAnsi"/>
          <w:sz w:val="20"/>
          <w:vertAlign w:val="superscript"/>
        </w:rPr>
        <w:t>5</w:t>
      </w:r>
      <w:r w:rsidRPr="00BA682F">
        <w:rPr>
          <w:rFonts w:asciiTheme="majorHAnsi" w:hAnsiTheme="majorHAnsi"/>
          <w:sz w:val="20"/>
        </w:rPr>
        <w:t xml:space="preserve"> Interview de Mattotti réalisé par Michel-Edouard Leclerc et David Rosenberg à l’occasion de l’exposition Infini aux Capucins de Landerneau par le Fond Hélène et Edouard Leclerc pour la culture – Journal d’exposition n°8</w:t>
      </w:r>
    </w:p>
    <w:p w14:paraId="41F65320" w14:textId="77777777" w:rsidR="001E3268" w:rsidRDefault="001E3268">
      <w:pPr>
        <w:rPr>
          <w:rFonts w:asciiTheme="majorHAnsi" w:hAnsiTheme="majorHAnsi"/>
          <w:sz w:val="22"/>
        </w:rPr>
      </w:pPr>
    </w:p>
    <w:p w14:paraId="7BD672F7" w14:textId="77777777" w:rsidR="001E3268" w:rsidRDefault="001E3268" w:rsidP="001E3268">
      <w:pPr>
        <w:pBdr>
          <w:top w:val="single" w:sz="4" w:space="1" w:color="auto"/>
        </w:pBdr>
        <w:rPr>
          <w:rFonts w:asciiTheme="majorHAnsi" w:hAnsiTheme="majorHAnsi"/>
          <w:sz w:val="22"/>
        </w:rPr>
      </w:pPr>
    </w:p>
    <w:p w14:paraId="6D056743" w14:textId="77777777" w:rsidR="001E3268" w:rsidRDefault="001E3268">
      <w:pPr>
        <w:rPr>
          <w:rFonts w:asciiTheme="majorHAnsi" w:hAnsiTheme="majorHAnsi"/>
          <w:sz w:val="22"/>
        </w:rPr>
      </w:pPr>
    </w:p>
    <w:p w14:paraId="03576729" w14:textId="04E5F2DA" w:rsidR="001E3268" w:rsidRPr="001E3268" w:rsidRDefault="00AB2A56">
      <w:pPr>
        <w:rPr>
          <w:rFonts w:asciiTheme="majorHAnsi" w:hAnsiTheme="majorHAnsi"/>
          <w:b/>
          <w:sz w:val="22"/>
          <w:u w:val="single"/>
        </w:rPr>
      </w:pPr>
      <w:r>
        <w:rPr>
          <w:rFonts w:asciiTheme="majorHAnsi" w:hAnsiTheme="majorHAnsi"/>
          <w:b/>
          <w:sz w:val="22"/>
          <w:u w:val="single"/>
        </w:rPr>
        <w:t xml:space="preserve">Les œuvres </w:t>
      </w:r>
      <w:r w:rsidR="001E3268" w:rsidRPr="001E3268">
        <w:rPr>
          <w:rFonts w:asciiTheme="majorHAnsi" w:hAnsiTheme="majorHAnsi"/>
          <w:b/>
          <w:sz w:val="22"/>
          <w:u w:val="single"/>
        </w:rPr>
        <w:t>:</w:t>
      </w:r>
    </w:p>
    <w:p w14:paraId="28A3DCD4" w14:textId="77777777" w:rsidR="001E3268" w:rsidRDefault="001E3268">
      <w:pPr>
        <w:rPr>
          <w:rFonts w:asciiTheme="majorHAnsi" w:hAnsiTheme="majorHAnsi"/>
          <w:sz w:val="22"/>
        </w:rPr>
      </w:pPr>
    </w:p>
    <w:p w14:paraId="23577006" w14:textId="2378E649" w:rsidR="001E3268" w:rsidRDefault="001E3268" w:rsidP="00B07125">
      <w:pPr>
        <w:ind w:left="708"/>
        <w:jc w:val="both"/>
        <w:rPr>
          <w:rFonts w:asciiTheme="majorHAnsi" w:hAnsiTheme="majorHAnsi"/>
          <w:i/>
          <w:sz w:val="22"/>
        </w:rPr>
      </w:pPr>
      <w:r>
        <w:rPr>
          <w:rFonts w:asciiTheme="majorHAnsi" w:hAnsiTheme="majorHAnsi"/>
          <w:sz w:val="22"/>
        </w:rPr>
        <w:t>« </w:t>
      </w:r>
      <w:r>
        <w:rPr>
          <w:rFonts w:asciiTheme="majorHAnsi" w:hAnsiTheme="majorHAnsi"/>
          <w:i/>
          <w:sz w:val="22"/>
        </w:rPr>
        <w:t>Mon père était militaire. Toute ma jeunesse n’a été que succession de déménagements au gré de ses affectations. C’est par de longues promenades avec mes frères que nous commencions, invariablement, à nous acclimater et familiariser à ces nouvelles villes. Je crois que cette façon de se promener, d’observer longuement chaque détail d’une ville m’est restée. Plus tard, lorsque je me suis installé à Milan et que je cherchais du travail, j’ai à nouveau passé beaucoup de temps à sillonner la ville. Il ne s’agissait pas de la dessiner mais de tout regarder, tout décrypter : les visages, les formes, les toits et les perspectives. J’enregistrais tout pour ensuite reconstruire mes paysages urbains sur le papier. De la même façon que pour mes paysages naturels, ce travail se fait à partir de la mémoire, avec l’envie de retrouver les sensations éprouvées lors de mes balades. […] Il fallait, je crois, que j’arrive à voir le paysage urbain comme quelque chose de naturel p</w:t>
      </w:r>
      <w:r w:rsidR="00DE45CE">
        <w:rPr>
          <w:rFonts w:asciiTheme="majorHAnsi" w:hAnsiTheme="majorHAnsi"/>
          <w:i/>
          <w:sz w:val="22"/>
        </w:rPr>
        <w:t>our arriver à le restituer dans</w:t>
      </w:r>
      <w:r>
        <w:rPr>
          <w:rFonts w:asciiTheme="majorHAnsi" w:hAnsiTheme="majorHAnsi"/>
          <w:i/>
          <w:sz w:val="22"/>
        </w:rPr>
        <w:t xml:space="preserve"> mes dessins. Les perspectives incroyables de ces immenses villes dans lesquelles j’ai voyagé comme Rio ou Hong Kong m’ont inspiré ; mais je n’ai pas cherché à les reproduire fidèlement. La mémoire de mon regard, mais aussi l’improvisation face à la feuille </w:t>
      </w:r>
      <w:proofErr w:type="gramStart"/>
      <w:r>
        <w:rPr>
          <w:rFonts w:asciiTheme="majorHAnsi" w:hAnsiTheme="majorHAnsi"/>
          <w:i/>
          <w:sz w:val="22"/>
        </w:rPr>
        <w:t>jouent</w:t>
      </w:r>
      <w:proofErr w:type="gramEnd"/>
      <w:r>
        <w:rPr>
          <w:rFonts w:asciiTheme="majorHAnsi" w:hAnsiTheme="majorHAnsi"/>
          <w:i/>
          <w:sz w:val="22"/>
        </w:rPr>
        <w:t xml:space="preserve"> un grand rôle dans ces œuvres. On y distingue souvent </w:t>
      </w:r>
      <w:r w:rsidR="00BA0256">
        <w:rPr>
          <w:rFonts w:asciiTheme="majorHAnsi" w:hAnsiTheme="majorHAnsi"/>
          <w:i/>
          <w:sz w:val="22"/>
        </w:rPr>
        <w:t xml:space="preserve">un couple d’amants, des passants qui se croisent … Tout cela est reconstruit. L’effervescence, le mouvement et le flux continu de gens et de </w:t>
      </w:r>
      <w:r w:rsidR="00BA0256">
        <w:rPr>
          <w:rFonts w:asciiTheme="majorHAnsi" w:hAnsiTheme="majorHAnsi"/>
          <w:i/>
          <w:sz w:val="22"/>
        </w:rPr>
        <w:lastRenderedPageBreak/>
        <w:t>véhicules se superpose</w:t>
      </w:r>
      <w:r w:rsidR="00AB2A56">
        <w:rPr>
          <w:rFonts w:asciiTheme="majorHAnsi" w:hAnsiTheme="majorHAnsi"/>
          <w:i/>
          <w:sz w:val="22"/>
        </w:rPr>
        <w:t>nt</w:t>
      </w:r>
      <w:r w:rsidR="00BA0256">
        <w:rPr>
          <w:rFonts w:asciiTheme="majorHAnsi" w:hAnsiTheme="majorHAnsi"/>
          <w:i/>
          <w:sz w:val="22"/>
        </w:rPr>
        <w:t xml:space="preserve"> dans certains de mes dessins jusqu’à former un entrelacement de formes presque abstraites. Dans certains dessins que j’ai ensuite passé en couleurs, l’image est un peu plus ‘nettoyée’, les formes un peu plus figées, la vie un peu plus suspendue.</w:t>
      </w:r>
    </w:p>
    <w:p w14:paraId="56517B07" w14:textId="59A5DF2B" w:rsidR="00BA0256" w:rsidRDefault="00BA0256" w:rsidP="00B07125">
      <w:pPr>
        <w:ind w:left="708"/>
        <w:jc w:val="both"/>
        <w:rPr>
          <w:rFonts w:asciiTheme="majorHAnsi" w:hAnsiTheme="majorHAnsi"/>
          <w:sz w:val="22"/>
        </w:rPr>
      </w:pPr>
      <w:r>
        <w:rPr>
          <w:rFonts w:asciiTheme="majorHAnsi" w:hAnsiTheme="majorHAnsi"/>
          <w:i/>
          <w:sz w:val="22"/>
        </w:rPr>
        <w:t>Lorsque l’on est dans une ville, on sait très bien qu’elle n’est pas limitée à ce qui est dans notre champ de vision. Il y a toujours autre chose à voir, qui bouge, au-delà. J’essaie de reproduire cette idée que nous sommes entourés, en encastrant les p</w:t>
      </w:r>
      <w:r w:rsidR="00DE45CE">
        <w:rPr>
          <w:rFonts w:asciiTheme="majorHAnsi" w:hAnsiTheme="majorHAnsi"/>
          <w:i/>
          <w:sz w:val="22"/>
        </w:rPr>
        <w:t>lans les uns sur les autres, car</w:t>
      </w:r>
      <w:r>
        <w:rPr>
          <w:rFonts w:asciiTheme="majorHAnsi" w:hAnsiTheme="majorHAnsi"/>
          <w:i/>
          <w:sz w:val="22"/>
        </w:rPr>
        <w:t xml:space="preserve"> l’espace urbain est comme cela. C’est ce que parvient très bien à mont</w:t>
      </w:r>
      <w:r w:rsidR="00DE45CE">
        <w:rPr>
          <w:rFonts w:asciiTheme="majorHAnsi" w:hAnsiTheme="majorHAnsi"/>
          <w:i/>
          <w:sz w:val="22"/>
        </w:rPr>
        <w:t>r</w:t>
      </w:r>
      <w:r>
        <w:rPr>
          <w:rFonts w:asciiTheme="majorHAnsi" w:hAnsiTheme="majorHAnsi"/>
          <w:i/>
          <w:sz w:val="22"/>
        </w:rPr>
        <w:t xml:space="preserve">er un peintre que j’admire beaucoup, Wayne </w:t>
      </w:r>
      <w:proofErr w:type="spellStart"/>
      <w:r>
        <w:rPr>
          <w:rFonts w:asciiTheme="majorHAnsi" w:hAnsiTheme="majorHAnsi"/>
          <w:i/>
          <w:sz w:val="22"/>
        </w:rPr>
        <w:t>Thiebaud</w:t>
      </w:r>
      <w:proofErr w:type="spellEnd"/>
      <w:r>
        <w:rPr>
          <w:rFonts w:asciiTheme="majorHAnsi" w:hAnsiTheme="majorHAnsi"/>
          <w:i/>
          <w:sz w:val="22"/>
        </w:rPr>
        <w:t xml:space="preserve">. Les atmosphères urbaines du cinéma indépendant des années soixante-soixante-dix m’ont également beaucoup influencé. Les films de Wim Wenders, Michelangelo Antonioni avec son Désert Rouge, Martin Scorsese avec Taxi Driver ou </w:t>
      </w:r>
      <w:proofErr w:type="spellStart"/>
      <w:r>
        <w:rPr>
          <w:rFonts w:asciiTheme="majorHAnsi" w:hAnsiTheme="majorHAnsi"/>
          <w:i/>
          <w:sz w:val="22"/>
        </w:rPr>
        <w:t>Mean</w:t>
      </w:r>
      <w:proofErr w:type="spellEnd"/>
      <w:r>
        <w:rPr>
          <w:rFonts w:asciiTheme="majorHAnsi" w:hAnsiTheme="majorHAnsi"/>
          <w:i/>
          <w:sz w:val="22"/>
        </w:rPr>
        <w:t xml:space="preserve"> Streets ou encore le Macadam Cowboy de John </w:t>
      </w:r>
      <w:proofErr w:type="spellStart"/>
      <w:r>
        <w:rPr>
          <w:rFonts w:asciiTheme="majorHAnsi" w:hAnsiTheme="majorHAnsi"/>
          <w:i/>
          <w:sz w:val="22"/>
        </w:rPr>
        <w:t>Schlesinger</w:t>
      </w:r>
      <w:proofErr w:type="spellEnd"/>
      <w:r>
        <w:rPr>
          <w:rFonts w:asciiTheme="majorHAnsi" w:hAnsiTheme="majorHAnsi"/>
          <w:i/>
          <w:sz w:val="22"/>
        </w:rPr>
        <w:t>, avec les couleurs artificielles et saturées, leurs pellicules granuleuses, ont tous nourri ma vision de la ville.</w:t>
      </w:r>
      <w:r>
        <w:rPr>
          <w:rFonts w:asciiTheme="majorHAnsi" w:hAnsiTheme="majorHAnsi"/>
          <w:sz w:val="22"/>
        </w:rPr>
        <w:t xml:space="preserve"> » </w:t>
      </w:r>
      <w:r w:rsidRPr="00BA0256">
        <w:rPr>
          <w:rFonts w:asciiTheme="majorHAnsi" w:hAnsiTheme="majorHAnsi"/>
          <w:sz w:val="22"/>
          <w:vertAlign w:val="superscript"/>
        </w:rPr>
        <w:t>1</w:t>
      </w:r>
    </w:p>
    <w:p w14:paraId="36F69D25" w14:textId="77777777" w:rsidR="00B07125" w:rsidRDefault="00B07125" w:rsidP="00B07125">
      <w:pPr>
        <w:rPr>
          <w:rFonts w:asciiTheme="majorHAnsi" w:hAnsiTheme="majorHAnsi"/>
          <w:sz w:val="22"/>
        </w:rPr>
      </w:pPr>
    </w:p>
    <w:p w14:paraId="2DF76331" w14:textId="77777777" w:rsidR="00B07125" w:rsidRDefault="00B07125" w:rsidP="00B07125">
      <w:pPr>
        <w:rPr>
          <w:rFonts w:asciiTheme="majorHAnsi" w:hAnsiTheme="majorHAnsi"/>
          <w:sz w:val="22"/>
        </w:rPr>
      </w:pPr>
    </w:p>
    <w:p w14:paraId="74A498DB" w14:textId="08D4346A" w:rsidR="00B07125" w:rsidRPr="00B07125" w:rsidRDefault="00B07125" w:rsidP="00B07125">
      <w:pPr>
        <w:rPr>
          <w:rFonts w:asciiTheme="majorHAnsi" w:hAnsiTheme="majorHAnsi"/>
          <w:sz w:val="22"/>
        </w:rPr>
      </w:pPr>
      <w:r w:rsidRPr="00B07125">
        <w:rPr>
          <w:rFonts w:asciiTheme="majorHAnsi" w:hAnsiTheme="majorHAnsi"/>
          <w:sz w:val="22"/>
        </w:rPr>
        <w:t>Ode à la ville, à son dynamisme, sa modernité et sa diversité</w:t>
      </w:r>
      <w:r w:rsidR="00AB2A56">
        <w:rPr>
          <w:rFonts w:asciiTheme="majorHAnsi" w:hAnsiTheme="majorHAnsi"/>
          <w:sz w:val="22"/>
        </w:rPr>
        <w:t>, ces quatre sérigraphies en font un l</w:t>
      </w:r>
      <w:r w:rsidRPr="00B07125">
        <w:rPr>
          <w:rFonts w:asciiTheme="majorHAnsi" w:hAnsiTheme="majorHAnsi"/>
          <w:sz w:val="22"/>
        </w:rPr>
        <w:t>ieu cinématographique de rencontres et de jeux où l’architecture devient le cadre heureux de la vie moderne baigné de lumière de fin d’après-midi.</w:t>
      </w:r>
    </w:p>
    <w:p w14:paraId="220D75F2" w14:textId="77777777" w:rsidR="00B07125" w:rsidRPr="00B07125" w:rsidRDefault="00B07125" w:rsidP="00B07125">
      <w:pPr>
        <w:rPr>
          <w:rFonts w:asciiTheme="majorHAnsi" w:hAnsiTheme="majorHAnsi"/>
          <w:sz w:val="22"/>
        </w:rPr>
      </w:pPr>
    </w:p>
    <w:p w14:paraId="797288B9" w14:textId="51FA840B" w:rsidR="00B07125" w:rsidRPr="00B07125" w:rsidRDefault="00DE45CE" w:rsidP="00B07125">
      <w:pPr>
        <w:rPr>
          <w:rFonts w:asciiTheme="majorHAnsi" w:hAnsiTheme="majorHAnsi"/>
          <w:sz w:val="22"/>
        </w:rPr>
      </w:pPr>
      <w:r>
        <w:rPr>
          <w:rFonts w:asciiTheme="majorHAnsi" w:hAnsiTheme="majorHAnsi"/>
          <w:sz w:val="22"/>
        </w:rPr>
        <w:t>Beaucoup d’éléments</w:t>
      </w:r>
      <w:r w:rsidR="00AB2A56">
        <w:rPr>
          <w:rFonts w:asciiTheme="majorHAnsi" w:hAnsiTheme="majorHAnsi"/>
          <w:sz w:val="22"/>
        </w:rPr>
        <w:t xml:space="preserve"> plastiques liés à la représentation de l’espace</w:t>
      </w:r>
      <w:r>
        <w:rPr>
          <w:rFonts w:asciiTheme="majorHAnsi" w:hAnsiTheme="majorHAnsi"/>
          <w:sz w:val="22"/>
        </w:rPr>
        <w:t xml:space="preserve"> sont à relever</w:t>
      </w:r>
      <w:r w:rsidR="00AB2A56">
        <w:rPr>
          <w:rFonts w:asciiTheme="majorHAnsi" w:hAnsiTheme="majorHAnsi"/>
          <w:sz w:val="22"/>
        </w:rPr>
        <w:t xml:space="preserve"> ici dans le travail de Mattotti. C</w:t>
      </w:r>
      <w:r>
        <w:rPr>
          <w:rFonts w:asciiTheme="majorHAnsi" w:hAnsiTheme="majorHAnsi"/>
          <w:sz w:val="22"/>
        </w:rPr>
        <w:t>’est le cas du</w:t>
      </w:r>
      <w:r w:rsidR="00B07125" w:rsidRPr="00B07125">
        <w:rPr>
          <w:rFonts w:asciiTheme="majorHAnsi" w:hAnsiTheme="majorHAnsi"/>
          <w:sz w:val="22"/>
        </w:rPr>
        <w:t xml:space="preserve"> rapport </w:t>
      </w:r>
      <w:r w:rsidR="00AB2A56">
        <w:rPr>
          <w:rFonts w:asciiTheme="majorHAnsi" w:hAnsiTheme="majorHAnsi"/>
          <w:sz w:val="22"/>
        </w:rPr>
        <w:t xml:space="preserve">évident </w:t>
      </w:r>
      <w:r w:rsidR="00B07125" w:rsidRPr="00B07125">
        <w:rPr>
          <w:rFonts w:asciiTheme="majorHAnsi" w:hAnsiTheme="majorHAnsi"/>
          <w:sz w:val="22"/>
        </w:rPr>
        <w:t xml:space="preserve">au cinéma dans le cadrage panoramique, </w:t>
      </w:r>
      <w:r>
        <w:rPr>
          <w:rFonts w:asciiTheme="majorHAnsi" w:hAnsiTheme="majorHAnsi"/>
          <w:sz w:val="22"/>
        </w:rPr>
        <w:t xml:space="preserve">de </w:t>
      </w:r>
      <w:r w:rsidR="00B07125" w:rsidRPr="00B07125">
        <w:rPr>
          <w:rFonts w:asciiTheme="majorHAnsi" w:hAnsiTheme="majorHAnsi"/>
          <w:sz w:val="22"/>
        </w:rPr>
        <w:t xml:space="preserve">la présence en premier plan des personnages qui créent un rapport d’échelle dynamique avec les lointains, </w:t>
      </w:r>
      <w:r>
        <w:rPr>
          <w:rFonts w:asciiTheme="majorHAnsi" w:hAnsiTheme="majorHAnsi"/>
          <w:sz w:val="22"/>
        </w:rPr>
        <w:t xml:space="preserve">de </w:t>
      </w:r>
      <w:r w:rsidR="00B07125" w:rsidRPr="00B07125">
        <w:rPr>
          <w:rFonts w:asciiTheme="majorHAnsi" w:hAnsiTheme="majorHAnsi"/>
          <w:sz w:val="22"/>
        </w:rPr>
        <w:t xml:space="preserve">l’importance de l’architecture et des arbres qui encadrent et découpent l’image, </w:t>
      </w:r>
      <w:r>
        <w:rPr>
          <w:rFonts w:asciiTheme="majorHAnsi" w:hAnsiTheme="majorHAnsi"/>
          <w:sz w:val="22"/>
        </w:rPr>
        <w:t xml:space="preserve">des </w:t>
      </w:r>
      <w:r w:rsidR="00B07125" w:rsidRPr="00B07125">
        <w:rPr>
          <w:rFonts w:asciiTheme="majorHAnsi" w:hAnsiTheme="majorHAnsi"/>
          <w:sz w:val="22"/>
        </w:rPr>
        <w:t>jeux de lumière qui par les ombres et les contrastes dynamisent la composition.</w:t>
      </w:r>
    </w:p>
    <w:p w14:paraId="39F409CF" w14:textId="77777777" w:rsidR="00B07125" w:rsidRPr="00B07125" w:rsidRDefault="00B07125" w:rsidP="00B07125">
      <w:pPr>
        <w:rPr>
          <w:rFonts w:asciiTheme="majorHAnsi" w:hAnsiTheme="majorHAnsi"/>
          <w:sz w:val="22"/>
        </w:rPr>
      </w:pPr>
    </w:p>
    <w:p w14:paraId="6229138D" w14:textId="54DF5405" w:rsidR="00B07125" w:rsidRPr="00B07125" w:rsidRDefault="00DE45CE" w:rsidP="00B07125">
      <w:pPr>
        <w:rPr>
          <w:rFonts w:asciiTheme="majorHAnsi" w:hAnsiTheme="majorHAnsi"/>
          <w:sz w:val="22"/>
        </w:rPr>
      </w:pPr>
      <w:r>
        <w:rPr>
          <w:rFonts w:asciiTheme="majorHAnsi" w:hAnsiTheme="majorHAnsi"/>
          <w:sz w:val="22"/>
        </w:rPr>
        <w:t>L’artiste</w:t>
      </w:r>
      <w:r w:rsidR="00B07125" w:rsidRPr="00B07125">
        <w:rPr>
          <w:rFonts w:asciiTheme="majorHAnsi" w:hAnsiTheme="majorHAnsi"/>
          <w:sz w:val="22"/>
        </w:rPr>
        <w:t xml:space="preserve"> développe différents moyens pour exprimer le mouvement que lui inspire la ville moderne : l’espace est largement mis en scène par les effets de perspective </w:t>
      </w:r>
      <w:r w:rsidR="00AB2A56">
        <w:rPr>
          <w:rFonts w:asciiTheme="majorHAnsi" w:hAnsiTheme="majorHAnsi"/>
          <w:sz w:val="22"/>
        </w:rPr>
        <w:t xml:space="preserve">fuyantes </w:t>
      </w:r>
      <w:r w:rsidR="00B07125" w:rsidRPr="00B07125">
        <w:rPr>
          <w:rFonts w:asciiTheme="majorHAnsi" w:hAnsiTheme="majorHAnsi"/>
          <w:sz w:val="22"/>
        </w:rPr>
        <w:t>et de lointains</w:t>
      </w:r>
      <w:r w:rsidR="00AB2A56">
        <w:rPr>
          <w:rFonts w:asciiTheme="majorHAnsi" w:hAnsiTheme="majorHAnsi"/>
          <w:sz w:val="22"/>
        </w:rPr>
        <w:t xml:space="preserve"> plus clairs</w:t>
      </w:r>
      <w:r w:rsidR="00B07125" w:rsidRPr="00B07125">
        <w:rPr>
          <w:rFonts w:asciiTheme="majorHAnsi" w:hAnsiTheme="majorHAnsi"/>
          <w:sz w:val="22"/>
        </w:rPr>
        <w:t>, les éléments de paysages tels les arbres  ou les rues qui se courbent  ou se penchent structurent l’image et orientent le regard, l’architecture sert également à structurer l’image (pans de mur</w:t>
      </w:r>
      <w:r w:rsidR="00AB2A56">
        <w:rPr>
          <w:rFonts w:asciiTheme="majorHAnsi" w:hAnsiTheme="majorHAnsi"/>
          <w:sz w:val="22"/>
        </w:rPr>
        <w:t xml:space="preserve"> vides</w:t>
      </w:r>
      <w:r w:rsidR="00B07125" w:rsidRPr="00B07125">
        <w:rPr>
          <w:rFonts w:asciiTheme="majorHAnsi" w:hAnsiTheme="majorHAnsi"/>
          <w:sz w:val="22"/>
        </w:rPr>
        <w:t>, gratte-ciel, opposition entre des éléments lourds et des éléments légers), les ombres portées au sol étirent les perspectives, enfin les personnages toujours au premier plan sont en action, le corps souple en contraste avec la rigidité des formes architecturales proches.</w:t>
      </w:r>
    </w:p>
    <w:p w14:paraId="5CE001C1" w14:textId="77777777" w:rsidR="00B07125" w:rsidRPr="00B07125" w:rsidRDefault="00B07125" w:rsidP="00B07125">
      <w:pPr>
        <w:rPr>
          <w:rFonts w:asciiTheme="majorHAnsi" w:hAnsiTheme="majorHAnsi"/>
          <w:sz w:val="22"/>
        </w:rPr>
      </w:pPr>
    </w:p>
    <w:p w14:paraId="18B03AC8" w14:textId="77777777" w:rsidR="00B07125" w:rsidRPr="00B07125" w:rsidRDefault="00B07125" w:rsidP="00B07125">
      <w:pPr>
        <w:rPr>
          <w:rFonts w:asciiTheme="majorHAnsi" w:hAnsiTheme="majorHAnsi"/>
          <w:sz w:val="22"/>
        </w:rPr>
      </w:pPr>
      <w:r w:rsidRPr="00B07125">
        <w:rPr>
          <w:rFonts w:asciiTheme="majorHAnsi" w:hAnsiTheme="majorHAnsi"/>
          <w:sz w:val="22"/>
        </w:rPr>
        <w:t>La modernité est très présente par la couleur et les jeux de contraste de complémentaires (jaune/violet, orange/bleu). L’usage qu’il fait du blanc (économique en sérigraphie même à plusieurs couleurs) est à noter car il lui permet à chaque fois d’accentuer l’effet d’espace et de profondeur en contraste avec les autres couleurs vives.</w:t>
      </w:r>
    </w:p>
    <w:p w14:paraId="3BCBD330" w14:textId="77777777" w:rsidR="00B07125" w:rsidRPr="00B07125" w:rsidRDefault="00B07125" w:rsidP="00B07125">
      <w:pPr>
        <w:rPr>
          <w:rFonts w:asciiTheme="majorHAnsi" w:hAnsiTheme="majorHAnsi"/>
          <w:sz w:val="22"/>
        </w:rPr>
      </w:pPr>
    </w:p>
    <w:p w14:paraId="1571ABB0" w14:textId="34CD1C1B" w:rsidR="00B07125" w:rsidRPr="00B07125" w:rsidRDefault="00B07125" w:rsidP="00B07125">
      <w:pPr>
        <w:rPr>
          <w:rFonts w:asciiTheme="majorHAnsi" w:hAnsiTheme="majorHAnsi"/>
          <w:sz w:val="22"/>
        </w:rPr>
      </w:pPr>
      <w:r w:rsidRPr="00B07125">
        <w:rPr>
          <w:rFonts w:asciiTheme="majorHAnsi" w:hAnsiTheme="majorHAnsi"/>
          <w:sz w:val="22"/>
        </w:rPr>
        <w:t>La référence ici à l’expressionnisme allemand (Schmidt-Rottluff ou Franz Marc) est assez évidente mais aussi à Francis Bacon (larges aplats de couleurs et silhouettes floues)</w:t>
      </w:r>
      <w:r w:rsidR="00AB2A56">
        <w:rPr>
          <w:rFonts w:asciiTheme="majorHAnsi" w:hAnsiTheme="majorHAnsi"/>
          <w:sz w:val="22"/>
        </w:rPr>
        <w:t xml:space="preserve"> ainsi qu’à d’autres artistes modernes : </w:t>
      </w:r>
      <w:r w:rsidRPr="00B07125">
        <w:rPr>
          <w:rFonts w:asciiTheme="majorHAnsi" w:hAnsiTheme="majorHAnsi"/>
          <w:sz w:val="22"/>
        </w:rPr>
        <w:t xml:space="preserve"> </w:t>
      </w:r>
    </w:p>
    <w:p w14:paraId="52FAB52C" w14:textId="77777777" w:rsidR="00BA0256" w:rsidRPr="00BA0256" w:rsidRDefault="00BA0256">
      <w:pPr>
        <w:rPr>
          <w:rFonts w:asciiTheme="majorHAnsi" w:hAnsiTheme="majorHAnsi"/>
          <w:sz w:val="22"/>
        </w:rPr>
      </w:pPr>
    </w:p>
    <w:p w14:paraId="666B10C5" w14:textId="0E0DE867" w:rsidR="00B07125" w:rsidRDefault="00B07125" w:rsidP="00C5313A">
      <w:pPr>
        <w:ind w:left="708"/>
        <w:jc w:val="both"/>
        <w:rPr>
          <w:rFonts w:asciiTheme="majorHAnsi" w:hAnsiTheme="majorHAnsi"/>
          <w:i/>
          <w:sz w:val="22"/>
        </w:rPr>
      </w:pPr>
      <w:r>
        <w:rPr>
          <w:rFonts w:asciiTheme="majorHAnsi" w:hAnsiTheme="majorHAnsi"/>
          <w:sz w:val="22"/>
        </w:rPr>
        <w:t>« </w:t>
      </w:r>
      <w:r>
        <w:rPr>
          <w:rFonts w:asciiTheme="majorHAnsi" w:hAnsiTheme="majorHAnsi"/>
          <w:i/>
          <w:sz w:val="22"/>
        </w:rPr>
        <w:t xml:space="preserve">Sans qu’on ne fasse aucunement le lien direct avec son travail, </w:t>
      </w:r>
      <w:proofErr w:type="spellStart"/>
      <w:r>
        <w:rPr>
          <w:rFonts w:asciiTheme="majorHAnsi" w:hAnsiTheme="majorHAnsi"/>
          <w:i/>
          <w:sz w:val="22"/>
        </w:rPr>
        <w:t>Breccia</w:t>
      </w:r>
      <w:proofErr w:type="spellEnd"/>
      <w:r>
        <w:rPr>
          <w:rFonts w:asciiTheme="majorHAnsi" w:hAnsiTheme="majorHAnsi"/>
          <w:i/>
          <w:sz w:val="22"/>
        </w:rPr>
        <w:t xml:space="preserve">, Battaglia, </w:t>
      </w:r>
      <w:proofErr w:type="spellStart"/>
      <w:r>
        <w:rPr>
          <w:rFonts w:asciiTheme="majorHAnsi" w:hAnsiTheme="majorHAnsi"/>
          <w:i/>
          <w:sz w:val="22"/>
        </w:rPr>
        <w:t>Altan</w:t>
      </w:r>
      <w:proofErr w:type="spellEnd"/>
      <w:r>
        <w:rPr>
          <w:rFonts w:asciiTheme="majorHAnsi" w:hAnsiTheme="majorHAnsi"/>
          <w:i/>
          <w:sz w:val="22"/>
        </w:rPr>
        <w:t xml:space="preserve">, Crepax, </w:t>
      </w:r>
      <w:proofErr w:type="spellStart"/>
      <w:r>
        <w:rPr>
          <w:rFonts w:asciiTheme="majorHAnsi" w:hAnsiTheme="majorHAnsi"/>
          <w:i/>
          <w:sz w:val="22"/>
        </w:rPr>
        <w:t>Sampaya</w:t>
      </w:r>
      <w:proofErr w:type="spellEnd"/>
      <w:r>
        <w:rPr>
          <w:rFonts w:asciiTheme="majorHAnsi" w:hAnsiTheme="majorHAnsi"/>
          <w:i/>
          <w:sz w:val="22"/>
        </w:rPr>
        <w:t xml:space="preserve">, </w:t>
      </w:r>
      <w:proofErr w:type="spellStart"/>
      <w:r>
        <w:rPr>
          <w:rFonts w:asciiTheme="majorHAnsi" w:hAnsiTheme="majorHAnsi"/>
          <w:i/>
          <w:sz w:val="22"/>
        </w:rPr>
        <w:t>Ghigliano</w:t>
      </w:r>
      <w:proofErr w:type="spellEnd"/>
      <w:r>
        <w:rPr>
          <w:rFonts w:asciiTheme="majorHAnsi" w:hAnsiTheme="majorHAnsi"/>
          <w:i/>
          <w:sz w:val="22"/>
        </w:rPr>
        <w:t xml:space="preserve"> l’on</w:t>
      </w:r>
      <w:r w:rsidR="00AB2A56">
        <w:rPr>
          <w:rFonts w:asciiTheme="majorHAnsi" w:hAnsiTheme="majorHAnsi"/>
          <w:i/>
          <w:sz w:val="22"/>
        </w:rPr>
        <w:t>t</w:t>
      </w:r>
      <w:r>
        <w:rPr>
          <w:rFonts w:asciiTheme="majorHAnsi" w:hAnsiTheme="majorHAnsi"/>
          <w:i/>
          <w:sz w:val="22"/>
        </w:rPr>
        <w:t xml:space="preserve"> surtout marqué, jeune, par leur maîtrise de la narration, de la composition et, évidemment, de leur technicité. Celle qui motive l’acte performatif pendant l’adolescence. </w:t>
      </w:r>
    </w:p>
    <w:p w14:paraId="315B6E7F" w14:textId="58E44FBE" w:rsidR="001E3268" w:rsidRDefault="00B07125" w:rsidP="00C5313A">
      <w:pPr>
        <w:ind w:left="708"/>
        <w:jc w:val="both"/>
        <w:rPr>
          <w:rFonts w:asciiTheme="majorHAnsi" w:hAnsiTheme="majorHAnsi"/>
          <w:sz w:val="22"/>
          <w:vertAlign w:val="superscript"/>
        </w:rPr>
      </w:pPr>
      <w:r>
        <w:rPr>
          <w:rFonts w:asciiTheme="majorHAnsi" w:hAnsiTheme="majorHAnsi"/>
          <w:i/>
          <w:sz w:val="22"/>
        </w:rPr>
        <w:t xml:space="preserve">Les emprunts […] sont sensiblement présents mais pas forcément identifiables au premier coup d’œil ». </w:t>
      </w:r>
      <w:r>
        <w:rPr>
          <w:rFonts w:asciiTheme="majorHAnsi" w:hAnsiTheme="majorHAnsi"/>
          <w:sz w:val="22"/>
        </w:rPr>
        <w:t>On pourra ainsi deviner dans ses œuvres « </w:t>
      </w:r>
      <w:r>
        <w:rPr>
          <w:rFonts w:asciiTheme="majorHAnsi" w:hAnsiTheme="majorHAnsi"/>
          <w:i/>
          <w:sz w:val="22"/>
        </w:rPr>
        <w:t xml:space="preserve">la palette audacieuse des couleurs complémentaires de Wayne </w:t>
      </w:r>
      <w:proofErr w:type="spellStart"/>
      <w:r>
        <w:rPr>
          <w:rFonts w:asciiTheme="majorHAnsi" w:hAnsiTheme="majorHAnsi"/>
          <w:i/>
          <w:sz w:val="22"/>
        </w:rPr>
        <w:t>Thiebaud</w:t>
      </w:r>
      <w:proofErr w:type="spellEnd"/>
      <w:r>
        <w:rPr>
          <w:rFonts w:asciiTheme="majorHAnsi" w:hAnsiTheme="majorHAnsi"/>
          <w:i/>
          <w:sz w:val="22"/>
        </w:rPr>
        <w:t>, […] des couleurs explosives à la David Hockney, […] des courbes sinueuses et la vibration d’un Edouard Munch</w:t>
      </w:r>
      <w:r w:rsidR="00237094">
        <w:rPr>
          <w:rFonts w:asciiTheme="majorHAnsi" w:hAnsiTheme="majorHAnsi"/>
          <w:i/>
          <w:sz w:val="22"/>
        </w:rPr>
        <w:t xml:space="preserve">, l’expressionnisme d’un Nolde, des textures à la Odilon Redon […] ou encore des surfaces et des silhouettes dignes de Félix </w:t>
      </w:r>
      <w:proofErr w:type="spellStart"/>
      <w:r w:rsidR="00237094">
        <w:rPr>
          <w:rFonts w:asciiTheme="majorHAnsi" w:hAnsiTheme="majorHAnsi"/>
          <w:i/>
          <w:sz w:val="22"/>
        </w:rPr>
        <w:t>Valloton</w:t>
      </w:r>
      <w:proofErr w:type="spellEnd"/>
      <w:r w:rsidR="00237094">
        <w:rPr>
          <w:rFonts w:asciiTheme="majorHAnsi" w:hAnsiTheme="majorHAnsi"/>
          <w:i/>
          <w:sz w:val="22"/>
        </w:rPr>
        <w:t xml:space="preserve"> […].</w:t>
      </w:r>
      <w:r w:rsidR="00237094">
        <w:rPr>
          <w:rFonts w:asciiTheme="majorHAnsi" w:hAnsiTheme="majorHAnsi"/>
          <w:sz w:val="22"/>
        </w:rPr>
        <w:t xml:space="preserve"> » </w:t>
      </w:r>
      <w:r w:rsidR="00237094" w:rsidRPr="00237094">
        <w:rPr>
          <w:rFonts w:asciiTheme="majorHAnsi" w:hAnsiTheme="majorHAnsi"/>
          <w:sz w:val="22"/>
          <w:vertAlign w:val="superscript"/>
        </w:rPr>
        <w:t>2</w:t>
      </w:r>
    </w:p>
    <w:p w14:paraId="557851D3" w14:textId="3C3E9F68" w:rsidR="00237094" w:rsidRDefault="00237094">
      <w:pPr>
        <w:rPr>
          <w:rFonts w:asciiTheme="majorHAnsi" w:hAnsiTheme="majorHAnsi"/>
          <w:sz w:val="22"/>
        </w:rPr>
      </w:pPr>
    </w:p>
    <w:p w14:paraId="4976298E" w14:textId="02F0BEDD" w:rsidR="00237094" w:rsidRPr="00237094" w:rsidRDefault="00237094">
      <w:pPr>
        <w:rPr>
          <w:rFonts w:asciiTheme="majorHAnsi" w:hAnsiTheme="majorHAnsi"/>
          <w:sz w:val="22"/>
        </w:rPr>
      </w:pPr>
      <w:r>
        <w:rPr>
          <w:rFonts w:asciiTheme="majorHAnsi" w:hAnsiTheme="majorHAnsi"/>
          <w:sz w:val="22"/>
        </w:rPr>
        <w:lastRenderedPageBreak/>
        <w:t>Lorenzo Mattotti est donc « </w:t>
      </w:r>
      <w:r>
        <w:rPr>
          <w:rFonts w:asciiTheme="majorHAnsi" w:hAnsiTheme="majorHAnsi"/>
          <w:i/>
          <w:sz w:val="22"/>
        </w:rPr>
        <w:t>un immense artiste pour qui l’élégance, la pureté du trait, la transparence ou la profondeur des couleurs décrivent certes la beauté du monde mais aussi, en contre-point, la solitude des êtres, la fragilité des hommes face à leur destin. Une œuvre à la fois mystérieuse et magnifique.</w:t>
      </w:r>
      <w:r>
        <w:rPr>
          <w:rFonts w:asciiTheme="majorHAnsi" w:hAnsiTheme="majorHAnsi"/>
          <w:sz w:val="22"/>
        </w:rPr>
        <w:t xml:space="preserve"> » </w:t>
      </w:r>
      <w:r w:rsidRPr="00237094">
        <w:rPr>
          <w:rFonts w:asciiTheme="majorHAnsi" w:hAnsiTheme="majorHAnsi"/>
          <w:sz w:val="22"/>
          <w:vertAlign w:val="superscript"/>
        </w:rPr>
        <w:t>3</w:t>
      </w:r>
    </w:p>
    <w:p w14:paraId="24F67D25" w14:textId="77777777" w:rsidR="001E3268" w:rsidRDefault="001E3268">
      <w:pPr>
        <w:rPr>
          <w:rFonts w:asciiTheme="majorHAnsi" w:hAnsiTheme="majorHAnsi"/>
          <w:sz w:val="22"/>
        </w:rPr>
      </w:pPr>
    </w:p>
    <w:p w14:paraId="07CC046D" w14:textId="77777777" w:rsidR="00237094" w:rsidRDefault="00237094" w:rsidP="00237094">
      <w:pPr>
        <w:pBdr>
          <w:bottom w:val="single" w:sz="4" w:space="1" w:color="auto"/>
        </w:pBdr>
        <w:rPr>
          <w:rFonts w:asciiTheme="majorHAnsi" w:hAnsiTheme="majorHAnsi"/>
          <w:sz w:val="22"/>
        </w:rPr>
      </w:pPr>
    </w:p>
    <w:p w14:paraId="18C69844" w14:textId="77777777" w:rsidR="00237094" w:rsidRPr="00BA682F" w:rsidRDefault="00237094">
      <w:pPr>
        <w:rPr>
          <w:rFonts w:asciiTheme="majorHAnsi" w:hAnsiTheme="majorHAnsi"/>
          <w:sz w:val="20"/>
        </w:rPr>
      </w:pPr>
    </w:p>
    <w:p w14:paraId="13E17C15" w14:textId="31BF9C0E" w:rsidR="00BA682F" w:rsidRPr="00BA682F" w:rsidRDefault="00BA0256" w:rsidP="00BA682F">
      <w:pPr>
        <w:keepLines/>
        <w:contextualSpacing/>
        <w:rPr>
          <w:rFonts w:asciiTheme="majorHAnsi" w:hAnsiTheme="majorHAnsi"/>
          <w:sz w:val="20"/>
        </w:rPr>
      </w:pPr>
      <w:r w:rsidRPr="00BA682F">
        <w:rPr>
          <w:rFonts w:asciiTheme="majorHAnsi" w:hAnsiTheme="majorHAnsi"/>
          <w:sz w:val="20"/>
          <w:vertAlign w:val="superscript"/>
        </w:rPr>
        <w:t xml:space="preserve">1 </w:t>
      </w:r>
      <w:r w:rsidRPr="00BA682F">
        <w:rPr>
          <w:rFonts w:asciiTheme="majorHAnsi" w:hAnsiTheme="majorHAnsi"/>
          <w:sz w:val="20"/>
        </w:rPr>
        <w:t>Citation de l’artiste recueilli dans « Lorenzo Mattotti – Dessins et Peintures », Editions MEL Publisher, Paris, 2016, p.133</w:t>
      </w:r>
    </w:p>
    <w:p w14:paraId="17498678" w14:textId="77777777" w:rsidR="00BA682F" w:rsidRPr="00BA682F" w:rsidRDefault="00BA682F" w:rsidP="00BA682F">
      <w:pPr>
        <w:keepLines/>
        <w:contextualSpacing/>
        <w:rPr>
          <w:rFonts w:asciiTheme="majorHAnsi" w:hAnsiTheme="majorHAnsi"/>
          <w:sz w:val="20"/>
        </w:rPr>
      </w:pPr>
    </w:p>
    <w:p w14:paraId="78A99DDC" w14:textId="1E19E6E7" w:rsidR="00BA682F" w:rsidRPr="00BA682F" w:rsidRDefault="00237094" w:rsidP="00BA682F">
      <w:pPr>
        <w:spacing w:before="30"/>
        <w:rPr>
          <w:rFonts w:asciiTheme="majorHAnsi" w:hAnsiTheme="majorHAnsi"/>
          <w:sz w:val="20"/>
        </w:rPr>
      </w:pPr>
      <w:r w:rsidRPr="00BA682F">
        <w:rPr>
          <w:rFonts w:asciiTheme="majorHAnsi" w:hAnsiTheme="majorHAnsi"/>
          <w:sz w:val="20"/>
          <w:vertAlign w:val="superscript"/>
        </w:rPr>
        <w:t xml:space="preserve">2 </w:t>
      </w:r>
      <w:r w:rsidRPr="00BA682F">
        <w:rPr>
          <w:rFonts w:asciiTheme="majorHAnsi" w:hAnsiTheme="majorHAnsi"/>
          <w:sz w:val="20"/>
        </w:rPr>
        <w:t>Extrait sélectif et modifié d’un article publié dans l’</w:t>
      </w:r>
      <w:r w:rsidRPr="00BA682F">
        <w:rPr>
          <w:sz w:val="22"/>
        </w:rPr>
        <w:t xml:space="preserve"> </w:t>
      </w:r>
      <w:r w:rsidRPr="00BA682F">
        <w:rPr>
          <w:rFonts w:asciiTheme="majorHAnsi" w:hAnsiTheme="majorHAnsi"/>
          <w:sz w:val="20"/>
        </w:rPr>
        <w:t>Œil en mouvement de janvier 2016</w:t>
      </w:r>
    </w:p>
    <w:p w14:paraId="62BBE7A2" w14:textId="77777777" w:rsidR="00BA682F" w:rsidRPr="00BA682F" w:rsidRDefault="00BA682F" w:rsidP="00BA682F">
      <w:pPr>
        <w:spacing w:before="30"/>
        <w:rPr>
          <w:rFonts w:asciiTheme="majorHAnsi" w:hAnsiTheme="majorHAnsi"/>
          <w:sz w:val="20"/>
          <w:vertAlign w:val="superscript"/>
        </w:rPr>
      </w:pPr>
    </w:p>
    <w:p w14:paraId="16147A86" w14:textId="0D0AF6C5" w:rsidR="00237094" w:rsidRPr="00BA682F" w:rsidRDefault="00237094" w:rsidP="00BA682F">
      <w:pPr>
        <w:spacing w:before="30"/>
        <w:rPr>
          <w:rFonts w:asciiTheme="majorHAnsi" w:hAnsiTheme="majorHAnsi"/>
          <w:sz w:val="20"/>
        </w:rPr>
      </w:pPr>
      <w:r w:rsidRPr="00BA682F">
        <w:rPr>
          <w:rFonts w:asciiTheme="majorHAnsi" w:hAnsiTheme="majorHAnsi"/>
          <w:sz w:val="20"/>
          <w:vertAlign w:val="superscript"/>
        </w:rPr>
        <w:t>3</w:t>
      </w:r>
      <w:r w:rsidRPr="00BA682F">
        <w:rPr>
          <w:rFonts w:asciiTheme="majorHAnsi" w:hAnsiTheme="majorHAnsi"/>
          <w:sz w:val="20"/>
        </w:rPr>
        <w:t xml:space="preserve"> Propos de Michel-Edouard Leclerc à l’occasion à l’occasion de l’exposition Infini aux Capucins de Landerneau par le Fond Hélène et Edouard Leclerc pour la culture – Journal d’exposition n°8</w:t>
      </w:r>
    </w:p>
    <w:p w14:paraId="15CC1DC1" w14:textId="77777777" w:rsidR="00237094" w:rsidRDefault="00237094" w:rsidP="00237094">
      <w:pPr>
        <w:pBdr>
          <w:bottom w:val="single" w:sz="4" w:space="1" w:color="auto"/>
        </w:pBdr>
        <w:rPr>
          <w:rFonts w:asciiTheme="majorHAnsi" w:hAnsiTheme="majorHAnsi"/>
          <w:sz w:val="22"/>
        </w:rPr>
      </w:pPr>
    </w:p>
    <w:p w14:paraId="529E3FAB" w14:textId="77777777" w:rsidR="00237094" w:rsidRDefault="00237094">
      <w:pPr>
        <w:rPr>
          <w:rFonts w:asciiTheme="majorHAnsi" w:hAnsiTheme="majorHAnsi"/>
          <w:sz w:val="22"/>
        </w:rPr>
      </w:pPr>
    </w:p>
    <w:p w14:paraId="64117A19" w14:textId="77777777" w:rsidR="00BA682F" w:rsidRDefault="00BA682F">
      <w:pPr>
        <w:rPr>
          <w:rFonts w:asciiTheme="majorHAnsi" w:hAnsiTheme="majorHAnsi"/>
          <w:sz w:val="22"/>
        </w:rPr>
      </w:pPr>
    </w:p>
    <w:p w14:paraId="1BFD52B3" w14:textId="0840EBFD" w:rsidR="00237094" w:rsidRDefault="00237094">
      <w:pPr>
        <w:rPr>
          <w:rFonts w:asciiTheme="majorHAnsi" w:hAnsiTheme="majorHAnsi"/>
          <w:b/>
          <w:sz w:val="22"/>
          <w:u w:val="single"/>
        </w:rPr>
      </w:pPr>
      <w:r w:rsidRPr="00237094">
        <w:rPr>
          <w:rFonts w:asciiTheme="majorHAnsi" w:hAnsiTheme="majorHAnsi"/>
          <w:b/>
          <w:sz w:val="22"/>
          <w:u w:val="single"/>
        </w:rPr>
        <w:t xml:space="preserve">Technique : </w:t>
      </w:r>
    </w:p>
    <w:p w14:paraId="7EB32C75" w14:textId="77777777" w:rsidR="00237094" w:rsidRDefault="00237094">
      <w:pPr>
        <w:rPr>
          <w:rFonts w:asciiTheme="majorHAnsi" w:hAnsiTheme="majorHAnsi"/>
          <w:b/>
          <w:sz w:val="22"/>
          <w:u w:val="single"/>
        </w:rPr>
      </w:pPr>
    </w:p>
    <w:p w14:paraId="3ABD87C7" w14:textId="78C36684" w:rsidR="00237094" w:rsidRPr="003F005E" w:rsidRDefault="00237094">
      <w:pPr>
        <w:rPr>
          <w:rFonts w:asciiTheme="majorHAnsi" w:hAnsiTheme="majorHAnsi"/>
          <w:sz w:val="22"/>
        </w:rPr>
      </w:pPr>
      <w:r w:rsidRPr="003F005E">
        <w:rPr>
          <w:rFonts w:asciiTheme="majorHAnsi" w:hAnsiTheme="majorHAnsi"/>
          <w:sz w:val="22"/>
        </w:rPr>
        <w:t xml:space="preserve">Les sérigraphies présentées ont été réalisées en 2007 et ont un format de 46 x 66 cm. Elles sont le résultat de plusieurs travaux au pastel intitulés </w:t>
      </w:r>
      <w:proofErr w:type="spellStart"/>
      <w:r w:rsidRPr="003F005E">
        <w:rPr>
          <w:rFonts w:asciiTheme="majorHAnsi" w:hAnsiTheme="majorHAnsi"/>
          <w:i/>
          <w:sz w:val="22"/>
        </w:rPr>
        <w:t>Paesaggio</w:t>
      </w:r>
      <w:proofErr w:type="spellEnd"/>
      <w:r w:rsidRPr="003F005E">
        <w:rPr>
          <w:rFonts w:asciiTheme="majorHAnsi" w:hAnsiTheme="majorHAnsi"/>
          <w:i/>
          <w:sz w:val="22"/>
        </w:rPr>
        <w:t xml:space="preserve"> </w:t>
      </w:r>
      <w:proofErr w:type="spellStart"/>
      <w:r w:rsidRPr="003F005E">
        <w:rPr>
          <w:rFonts w:asciiTheme="majorHAnsi" w:hAnsiTheme="majorHAnsi"/>
          <w:i/>
          <w:sz w:val="22"/>
        </w:rPr>
        <w:t>urbano</w:t>
      </w:r>
      <w:proofErr w:type="spellEnd"/>
      <w:r w:rsidRPr="003F005E">
        <w:rPr>
          <w:rFonts w:asciiTheme="majorHAnsi" w:hAnsiTheme="majorHAnsi"/>
          <w:i/>
          <w:sz w:val="22"/>
        </w:rPr>
        <w:t xml:space="preserve"> </w:t>
      </w:r>
      <w:r w:rsidRPr="003F005E">
        <w:rPr>
          <w:rFonts w:asciiTheme="majorHAnsi" w:hAnsiTheme="majorHAnsi"/>
          <w:sz w:val="22"/>
        </w:rPr>
        <w:t xml:space="preserve"> et </w:t>
      </w:r>
      <w:r w:rsidRPr="003F005E">
        <w:rPr>
          <w:rFonts w:asciiTheme="majorHAnsi" w:hAnsiTheme="majorHAnsi"/>
          <w:i/>
          <w:sz w:val="22"/>
        </w:rPr>
        <w:t xml:space="preserve"> The New </w:t>
      </w:r>
      <w:proofErr w:type="spellStart"/>
      <w:r w:rsidRPr="003F005E">
        <w:rPr>
          <w:rFonts w:asciiTheme="majorHAnsi" w:hAnsiTheme="majorHAnsi"/>
          <w:i/>
          <w:sz w:val="22"/>
        </w:rPr>
        <w:t>Yorker</w:t>
      </w:r>
      <w:proofErr w:type="spellEnd"/>
      <w:r w:rsidRPr="003F005E">
        <w:rPr>
          <w:rFonts w:asciiTheme="majorHAnsi" w:hAnsiTheme="majorHAnsi"/>
          <w:sz w:val="22"/>
        </w:rPr>
        <w:t>.</w:t>
      </w:r>
    </w:p>
    <w:p w14:paraId="56A8964E" w14:textId="77777777" w:rsidR="003F005E" w:rsidRPr="003F005E" w:rsidRDefault="003F005E">
      <w:pPr>
        <w:rPr>
          <w:rFonts w:asciiTheme="majorHAnsi" w:hAnsiTheme="majorHAnsi"/>
          <w:sz w:val="22"/>
        </w:rPr>
      </w:pPr>
    </w:p>
    <w:p w14:paraId="1C9B07CE" w14:textId="792201C5" w:rsidR="003F005E" w:rsidRDefault="003F005E">
      <w:pPr>
        <w:rPr>
          <w:rFonts w:asciiTheme="majorHAnsi" w:hAnsiTheme="majorHAnsi"/>
          <w:sz w:val="22"/>
          <w:vertAlign w:val="superscript"/>
        </w:rPr>
      </w:pPr>
      <w:r w:rsidRPr="003F005E">
        <w:rPr>
          <w:rFonts w:asciiTheme="majorHAnsi" w:hAnsiTheme="majorHAnsi"/>
          <w:sz w:val="22"/>
        </w:rPr>
        <w:t>« </w:t>
      </w:r>
      <w:r w:rsidRPr="003F005E">
        <w:rPr>
          <w:rFonts w:asciiTheme="majorHAnsi" w:hAnsiTheme="majorHAnsi"/>
          <w:i/>
          <w:sz w:val="22"/>
        </w:rPr>
        <w:t xml:space="preserve">Il utilise une base de crayon qu’il recouvre ensuite de pastel gras. L’alchimie </w:t>
      </w:r>
      <w:r w:rsidR="00A57CB3">
        <w:rPr>
          <w:rFonts w:asciiTheme="majorHAnsi" w:hAnsiTheme="majorHAnsi"/>
          <w:i/>
          <w:sz w:val="22"/>
        </w:rPr>
        <w:t>des différentes strates crée</w:t>
      </w:r>
      <w:r w:rsidRPr="003F005E">
        <w:rPr>
          <w:rFonts w:asciiTheme="majorHAnsi" w:hAnsiTheme="majorHAnsi"/>
          <w:i/>
          <w:sz w:val="22"/>
        </w:rPr>
        <w:t xml:space="preserve"> les transparences. Crayonner est ‘fatiguant’, c’est ‘comme une gymnastique’, d’autant qu’il utilise un papier rugueux – le même depuis ses débuts </w:t>
      </w:r>
      <w:r w:rsidRPr="003F005E">
        <w:rPr>
          <w:rFonts w:asciiTheme="majorHAnsi" w:hAnsiTheme="majorHAnsi"/>
          <w:sz w:val="22"/>
        </w:rPr>
        <w:t xml:space="preserve">[…]. » </w:t>
      </w:r>
      <w:r w:rsidRPr="003F005E">
        <w:rPr>
          <w:rFonts w:asciiTheme="majorHAnsi" w:hAnsiTheme="majorHAnsi"/>
          <w:sz w:val="22"/>
          <w:vertAlign w:val="superscript"/>
        </w:rPr>
        <w:t>1</w:t>
      </w:r>
    </w:p>
    <w:p w14:paraId="1AD35EA9" w14:textId="77777777" w:rsidR="003F005E" w:rsidRDefault="003F005E">
      <w:pPr>
        <w:rPr>
          <w:rFonts w:asciiTheme="majorHAnsi" w:hAnsiTheme="majorHAnsi"/>
          <w:sz w:val="22"/>
          <w:vertAlign w:val="superscript"/>
        </w:rPr>
      </w:pPr>
    </w:p>
    <w:p w14:paraId="45FCD04E" w14:textId="44E19A92" w:rsidR="003F005E" w:rsidRDefault="00B76CD8">
      <w:pPr>
        <w:rPr>
          <w:rFonts w:asciiTheme="majorHAnsi" w:hAnsiTheme="majorHAnsi"/>
          <w:sz w:val="22"/>
        </w:rPr>
      </w:pPr>
      <w:r>
        <w:rPr>
          <w:rFonts w:asciiTheme="majorHAnsi" w:hAnsiTheme="majorHAnsi"/>
          <w:sz w:val="22"/>
        </w:rPr>
        <w:t xml:space="preserve">La sérigraphie est une méthode d’impression dérivant du pochoir. L’élément d’impression est un écran constitué d’un cadre en bois ou en métal, tendu d’un tissu qui était primitivement en soie, d’où le nom de sérigraphie. Le principe consiste à laisser libres certaines parties des mailles du tissu et à obstruer les autres afin que l’encre ne traverse l’écran qu’aux endroits qui correspondent à l’image. L’écran est placé sur un table ou base d’impression et se soulève, afin que l’on puisse placer et retirer le papier. L’image peut être réalisée soit manuellement, soit par les méthodes photographiques après sensibilisation de l’écran. </w:t>
      </w:r>
      <w:r w:rsidRPr="00B76CD8">
        <w:rPr>
          <w:rFonts w:asciiTheme="majorHAnsi" w:hAnsiTheme="majorHAnsi"/>
          <w:sz w:val="22"/>
          <w:vertAlign w:val="superscript"/>
        </w:rPr>
        <w:t>2</w:t>
      </w:r>
    </w:p>
    <w:p w14:paraId="41D15471" w14:textId="77777777" w:rsidR="00B76CD8" w:rsidRPr="000D55E8" w:rsidRDefault="00B76CD8">
      <w:pPr>
        <w:rPr>
          <w:rFonts w:asciiTheme="majorHAnsi" w:hAnsiTheme="majorHAnsi"/>
          <w:sz w:val="22"/>
        </w:rPr>
      </w:pPr>
    </w:p>
    <w:p w14:paraId="08B451E0" w14:textId="77777777" w:rsidR="005236DA" w:rsidRDefault="005236DA" w:rsidP="005236DA">
      <w:pPr>
        <w:pBdr>
          <w:bottom w:val="single" w:sz="4" w:space="1" w:color="auto"/>
        </w:pBdr>
        <w:rPr>
          <w:rFonts w:asciiTheme="majorHAnsi" w:hAnsiTheme="majorHAnsi"/>
          <w:sz w:val="22"/>
          <w:vertAlign w:val="superscript"/>
        </w:rPr>
      </w:pPr>
    </w:p>
    <w:p w14:paraId="3E7D3DF8" w14:textId="77777777" w:rsidR="005236DA" w:rsidRDefault="005236DA">
      <w:pPr>
        <w:rPr>
          <w:rFonts w:asciiTheme="majorHAnsi" w:hAnsiTheme="majorHAnsi"/>
          <w:sz w:val="22"/>
          <w:vertAlign w:val="superscript"/>
        </w:rPr>
      </w:pPr>
    </w:p>
    <w:p w14:paraId="0ED0299D" w14:textId="7C671D13" w:rsidR="003F005E" w:rsidRPr="00BA682F" w:rsidRDefault="003F005E" w:rsidP="00BA682F">
      <w:pPr>
        <w:spacing w:line="360" w:lineRule="auto"/>
        <w:rPr>
          <w:rFonts w:asciiTheme="majorHAnsi" w:hAnsiTheme="majorHAnsi"/>
          <w:sz w:val="20"/>
        </w:rPr>
      </w:pPr>
      <w:r w:rsidRPr="00BA682F">
        <w:rPr>
          <w:rFonts w:asciiTheme="majorHAnsi" w:hAnsiTheme="majorHAnsi"/>
          <w:sz w:val="20"/>
          <w:vertAlign w:val="superscript"/>
        </w:rPr>
        <w:t>1</w:t>
      </w:r>
      <w:r w:rsidRPr="00BA682F">
        <w:rPr>
          <w:rFonts w:asciiTheme="majorHAnsi" w:hAnsiTheme="majorHAnsi"/>
          <w:sz w:val="20"/>
        </w:rPr>
        <w:t xml:space="preserve"> Extrait de l’article de C. Mercier publié dans Libération le 01 février 2016</w:t>
      </w:r>
    </w:p>
    <w:p w14:paraId="1DF3A1A4" w14:textId="2960874E" w:rsidR="00B76CD8" w:rsidRPr="00BA682F" w:rsidRDefault="00B76CD8">
      <w:pPr>
        <w:rPr>
          <w:rFonts w:asciiTheme="majorHAnsi" w:hAnsiTheme="majorHAnsi"/>
          <w:sz w:val="20"/>
        </w:rPr>
      </w:pPr>
      <w:r w:rsidRPr="00BA682F">
        <w:rPr>
          <w:rFonts w:asciiTheme="majorHAnsi" w:hAnsiTheme="majorHAnsi"/>
          <w:sz w:val="20"/>
          <w:vertAlign w:val="superscript"/>
        </w:rPr>
        <w:t>2</w:t>
      </w:r>
      <w:r w:rsidRPr="00BA682F">
        <w:rPr>
          <w:rFonts w:asciiTheme="majorHAnsi" w:hAnsiTheme="majorHAnsi"/>
          <w:sz w:val="20"/>
        </w:rPr>
        <w:t xml:space="preserve"> Définition extraite du Petit glossaire technique sur l’art de l’estampe de la Galerie </w:t>
      </w:r>
      <w:proofErr w:type="spellStart"/>
      <w:r w:rsidRPr="00BA682F">
        <w:rPr>
          <w:rFonts w:asciiTheme="majorHAnsi" w:hAnsiTheme="majorHAnsi"/>
          <w:sz w:val="20"/>
        </w:rPr>
        <w:t>Faouëdic</w:t>
      </w:r>
      <w:proofErr w:type="spellEnd"/>
      <w:r w:rsidRPr="00BA682F">
        <w:rPr>
          <w:rFonts w:asciiTheme="majorHAnsi" w:hAnsiTheme="majorHAnsi"/>
          <w:sz w:val="20"/>
        </w:rPr>
        <w:t xml:space="preserve"> pour les Itinéraires Graphiques du Pays de Lorient 2016. </w:t>
      </w:r>
    </w:p>
    <w:p w14:paraId="50B2773E" w14:textId="77777777" w:rsidR="00BA682F" w:rsidRDefault="00BA682F">
      <w:pPr>
        <w:rPr>
          <w:rFonts w:asciiTheme="majorHAnsi" w:hAnsiTheme="majorHAnsi"/>
          <w:sz w:val="22"/>
        </w:rPr>
      </w:pPr>
    </w:p>
    <w:p w14:paraId="6995594B" w14:textId="77777777" w:rsidR="00BA682F" w:rsidRDefault="00BA682F" w:rsidP="00BA682F">
      <w:pPr>
        <w:jc w:val="right"/>
        <w:rPr>
          <w:rFonts w:asciiTheme="majorHAnsi" w:hAnsiTheme="majorHAnsi"/>
          <w:sz w:val="22"/>
        </w:rPr>
      </w:pPr>
    </w:p>
    <w:p w14:paraId="0D85F93C" w14:textId="77777777" w:rsidR="00BA682F" w:rsidRDefault="00BA682F" w:rsidP="00BA682F">
      <w:pPr>
        <w:jc w:val="right"/>
        <w:rPr>
          <w:rFonts w:asciiTheme="majorHAnsi" w:hAnsiTheme="majorHAnsi"/>
          <w:sz w:val="22"/>
        </w:rPr>
      </w:pPr>
    </w:p>
    <w:p w14:paraId="67B738B4" w14:textId="77777777" w:rsidR="00BA682F" w:rsidRDefault="00BA682F" w:rsidP="00BA682F">
      <w:pPr>
        <w:jc w:val="right"/>
        <w:rPr>
          <w:rFonts w:asciiTheme="majorHAnsi" w:hAnsiTheme="majorHAnsi"/>
          <w:sz w:val="22"/>
        </w:rPr>
      </w:pPr>
    </w:p>
    <w:p w14:paraId="7B073D49" w14:textId="77777777" w:rsidR="00BA682F" w:rsidRDefault="00BA682F" w:rsidP="00BA682F">
      <w:pPr>
        <w:jc w:val="right"/>
        <w:rPr>
          <w:rFonts w:asciiTheme="majorHAnsi" w:hAnsiTheme="majorHAnsi"/>
          <w:sz w:val="22"/>
        </w:rPr>
      </w:pPr>
    </w:p>
    <w:p w14:paraId="5FC708F0" w14:textId="77777777" w:rsidR="00BA682F" w:rsidRDefault="00BA682F" w:rsidP="00BA682F">
      <w:pPr>
        <w:jc w:val="right"/>
        <w:rPr>
          <w:rFonts w:asciiTheme="majorHAnsi" w:hAnsiTheme="majorHAnsi"/>
          <w:sz w:val="22"/>
        </w:rPr>
      </w:pPr>
    </w:p>
    <w:p w14:paraId="71AEBCEC" w14:textId="77777777" w:rsidR="00BA682F" w:rsidRDefault="00BA682F" w:rsidP="00BA682F">
      <w:pPr>
        <w:jc w:val="right"/>
        <w:rPr>
          <w:rFonts w:asciiTheme="majorHAnsi" w:hAnsiTheme="majorHAnsi"/>
          <w:sz w:val="22"/>
        </w:rPr>
      </w:pPr>
    </w:p>
    <w:p w14:paraId="57928C7D" w14:textId="77777777" w:rsidR="00BA682F" w:rsidRDefault="00BA682F" w:rsidP="00BA682F">
      <w:pPr>
        <w:jc w:val="right"/>
        <w:rPr>
          <w:rFonts w:asciiTheme="majorHAnsi" w:hAnsiTheme="majorHAnsi"/>
          <w:sz w:val="22"/>
        </w:rPr>
      </w:pPr>
    </w:p>
    <w:p w14:paraId="2C2480D6" w14:textId="77777777" w:rsidR="00BA682F" w:rsidRDefault="00BA682F" w:rsidP="00BA682F">
      <w:pPr>
        <w:jc w:val="right"/>
        <w:rPr>
          <w:rFonts w:asciiTheme="majorHAnsi" w:hAnsiTheme="majorHAnsi"/>
          <w:sz w:val="22"/>
        </w:rPr>
      </w:pPr>
    </w:p>
    <w:p w14:paraId="1345529C" w14:textId="657EE8B6" w:rsidR="00BA682F" w:rsidRPr="003F005E" w:rsidRDefault="00BA682F" w:rsidP="00BA682F">
      <w:pPr>
        <w:jc w:val="right"/>
        <w:rPr>
          <w:rFonts w:asciiTheme="majorHAnsi" w:hAnsiTheme="majorHAnsi"/>
          <w:sz w:val="22"/>
        </w:rPr>
      </w:pPr>
      <w:r>
        <w:rPr>
          <w:rFonts w:asciiTheme="majorHAnsi" w:hAnsiTheme="majorHAnsi"/>
          <w:sz w:val="22"/>
        </w:rPr>
        <w:t xml:space="preserve">Margaux TANGRE </w:t>
      </w:r>
    </w:p>
    <w:sectPr w:rsidR="00BA682F" w:rsidRPr="003F005E" w:rsidSect="00E667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2"/>
  </w:compat>
  <w:rsids>
    <w:rsidRoot w:val="003A3C44"/>
    <w:rsid w:val="00013DBC"/>
    <w:rsid w:val="0005652C"/>
    <w:rsid w:val="000D55E8"/>
    <w:rsid w:val="001D5006"/>
    <w:rsid w:val="001E3268"/>
    <w:rsid w:val="00237094"/>
    <w:rsid w:val="00284800"/>
    <w:rsid w:val="003A3C44"/>
    <w:rsid w:val="003F005E"/>
    <w:rsid w:val="003F6B6E"/>
    <w:rsid w:val="00513159"/>
    <w:rsid w:val="005236DA"/>
    <w:rsid w:val="006E0C55"/>
    <w:rsid w:val="006E7E24"/>
    <w:rsid w:val="00720F08"/>
    <w:rsid w:val="00A43051"/>
    <w:rsid w:val="00A57CB3"/>
    <w:rsid w:val="00AB2A56"/>
    <w:rsid w:val="00B07125"/>
    <w:rsid w:val="00B70C79"/>
    <w:rsid w:val="00B76CD8"/>
    <w:rsid w:val="00BA0256"/>
    <w:rsid w:val="00BA682F"/>
    <w:rsid w:val="00BE5C24"/>
    <w:rsid w:val="00C44730"/>
    <w:rsid w:val="00C5313A"/>
    <w:rsid w:val="00C80233"/>
    <w:rsid w:val="00D80308"/>
    <w:rsid w:val="00DC75C4"/>
    <w:rsid w:val="00DE45CE"/>
    <w:rsid w:val="00E667F9"/>
    <w:rsid w:val="00EB3D4C"/>
    <w:rsid w:val="00FC61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82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6E"/>
  </w:style>
  <w:style w:type="paragraph" w:styleId="Titre1">
    <w:name w:val="heading 1"/>
    <w:basedOn w:val="Normal"/>
    <w:next w:val="Normal"/>
    <w:link w:val="Titre1Car"/>
    <w:uiPriority w:val="9"/>
    <w:qFormat/>
    <w:rsid w:val="00A43051"/>
    <w:pPr>
      <w:keepNext/>
      <w:keepLines/>
      <w:spacing w:before="480" w:line="276" w:lineRule="auto"/>
      <w:ind w:left="1416"/>
      <w:outlineLvl w:val="0"/>
    </w:pPr>
    <w:rPr>
      <w:rFonts w:ascii="Times New Roman" w:eastAsiaTheme="majorEastAsia" w:hAnsi="Times New Roman" w:cstheme="majorBidi"/>
      <w:b/>
      <w:bCs/>
      <w:szCs w:val="32"/>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3051"/>
    <w:rPr>
      <w:rFonts w:ascii="Times New Roman" w:eastAsiaTheme="majorEastAsia" w:hAnsi="Times New Roman" w:cstheme="majorBidi"/>
      <w:b/>
      <w:bCs/>
      <w:szCs w:val="32"/>
      <w:u w:val="single"/>
      <w:lang w:eastAsia="en-US"/>
    </w:rPr>
  </w:style>
  <w:style w:type="paragraph" w:styleId="Textedebulles">
    <w:name w:val="Balloon Text"/>
    <w:basedOn w:val="Normal"/>
    <w:link w:val="TextedebullesCar"/>
    <w:uiPriority w:val="99"/>
    <w:semiHidden/>
    <w:unhideWhenUsed/>
    <w:rsid w:val="006E7E24"/>
    <w:rPr>
      <w:rFonts w:ascii="Lucida Grande" w:hAnsi="Lucida Grande"/>
      <w:sz w:val="18"/>
      <w:szCs w:val="18"/>
    </w:rPr>
  </w:style>
  <w:style w:type="character" w:customStyle="1" w:styleId="TextedebullesCar">
    <w:name w:val="Texte de bulles Car"/>
    <w:basedOn w:val="Policepardfaut"/>
    <w:link w:val="Textedebulles"/>
    <w:uiPriority w:val="99"/>
    <w:semiHidden/>
    <w:rsid w:val="006E7E2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43051"/>
    <w:pPr>
      <w:keepNext/>
      <w:keepLines/>
      <w:spacing w:before="480" w:line="276" w:lineRule="auto"/>
      <w:ind w:left="1416"/>
      <w:outlineLvl w:val="0"/>
    </w:pPr>
    <w:rPr>
      <w:rFonts w:ascii="Times New Roman" w:eastAsiaTheme="majorEastAsia" w:hAnsi="Times New Roman" w:cstheme="majorBidi"/>
      <w:b/>
      <w:bCs/>
      <w:szCs w:val="32"/>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3051"/>
    <w:rPr>
      <w:rFonts w:ascii="Times New Roman" w:eastAsiaTheme="majorEastAsia" w:hAnsi="Times New Roman" w:cstheme="majorBidi"/>
      <w:b/>
      <w:bCs/>
      <w:szCs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1813</Words>
  <Characters>9976</Characters>
  <Application>Microsoft Macintosh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Margaux</dc:creator>
  <cp:lastModifiedBy>Margaux</cp:lastModifiedBy>
  <cp:revision>17</cp:revision>
  <dcterms:created xsi:type="dcterms:W3CDTF">2016-07-06T18:04:00Z</dcterms:created>
  <dcterms:modified xsi:type="dcterms:W3CDTF">2016-07-07T13:37:00Z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82582</vt:lpwstr>
  </property>
  <property fmtid="{D5CDD505-2E9C-101B-9397-08002B2CF9AE}" name="NXPowerLiteSettings" pid="3">
    <vt:lpwstr>F74006B004C800</vt:lpwstr>
  </property>
  <property fmtid="{D5CDD505-2E9C-101B-9397-08002B2CF9AE}" name="NXPowerLiteVersion" pid="4">
    <vt:lpwstr>S6.2.6</vt:lpwstr>
  </property>
</Properties>
</file>